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59007" w14:textId="6F7A34F5" w:rsidR="007E34C4" w:rsidRDefault="007E34C4" w:rsidP="000E1750">
      <w:pPr>
        <w:rPr>
          <w:u w:val="single"/>
        </w:rPr>
      </w:pPr>
      <w:r w:rsidRPr="000E1750">
        <w:rPr>
          <w:noProof/>
          <w:u w:val="single"/>
        </w:rPr>
        <w:drawing>
          <wp:anchor distT="0" distB="0" distL="114300" distR="114300" simplePos="0" relativeHeight="251659264" behindDoc="0" locked="0" layoutInCell="1" allowOverlap="1" wp14:anchorId="5BD69443" wp14:editId="3E4E7C56">
            <wp:simplePos x="0" y="0"/>
            <wp:positionH relativeFrom="margin">
              <wp:align>right</wp:align>
            </wp:positionH>
            <wp:positionV relativeFrom="paragraph">
              <wp:posOffset>0</wp:posOffset>
            </wp:positionV>
            <wp:extent cx="1598295" cy="511175"/>
            <wp:effectExtent l="0" t="0" r="1905" b="3175"/>
            <wp:wrapTopAndBottom/>
            <wp:docPr id="2" name="Picture 7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8295" cy="511175"/>
                    </a:xfrm>
                    <a:prstGeom prst="rect">
                      <a:avLst/>
                    </a:prstGeom>
                  </pic:spPr>
                </pic:pic>
              </a:graphicData>
            </a:graphic>
            <wp14:sizeRelH relativeFrom="margin">
              <wp14:pctWidth>0</wp14:pctWidth>
            </wp14:sizeRelH>
            <wp14:sizeRelV relativeFrom="margin">
              <wp14:pctHeight>0</wp14:pctHeight>
            </wp14:sizeRelV>
          </wp:anchor>
        </w:drawing>
      </w:r>
    </w:p>
    <w:p w14:paraId="6E566D1E" w14:textId="6366CD92" w:rsidR="00422CC3" w:rsidRDefault="000E1750" w:rsidP="00A177BC">
      <w:pPr>
        <w:jc w:val="center"/>
        <w:rPr>
          <w:rFonts w:asciiTheme="minorHAnsi" w:hAnsiTheme="minorHAnsi" w:cstheme="minorHAnsi"/>
          <w:sz w:val="24"/>
          <w:szCs w:val="24"/>
          <w:u w:val="single"/>
        </w:rPr>
      </w:pPr>
      <w:r w:rsidRPr="00A177BC">
        <w:rPr>
          <w:rFonts w:asciiTheme="minorHAnsi" w:hAnsiTheme="minorHAnsi" w:cstheme="minorHAnsi"/>
          <w:sz w:val="24"/>
          <w:szCs w:val="24"/>
          <w:u w:val="single"/>
        </w:rPr>
        <w:t xml:space="preserve">SUMMARY OF S106 </w:t>
      </w:r>
      <w:r w:rsidR="0072520E">
        <w:rPr>
          <w:rFonts w:asciiTheme="minorHAnsi" w:hAnsiTheme="minorHAnsi" w:cstheme="minorHAnsi"/>
          <w:sz w:val="24"/>
          <w:szCs w:val="24"/>
          <w:u w:val="single"/>
        </w:rPr>
        <w:t xml:space="preserve">AGREEMENT </w:t>
      </w:r>
      <w:r w:rsidRPr="00A177BC">
        <w:rPr>
          <w:rFonts w:asciiTheme="minorHAnsi" w:hAnsiTheme="minorHAnsi" w:cstheme="minorHAnsi"/>
          <w:sz w:val="24"/>
          <w:szCs w:val="24"/>
          <w:u w:val="single"/>
        </w:rPr>
        <w:t xml:space="preserve">TO INFORM S106 ROUNDTABLE SESSION </w:t>
      </w:r>
    </w:p>
    <w:p w14:paraId="4A55C951" w14:textId="77777777" w:rsidR="00422CC3" w:rsidRDefault="00422CC3" w:rsidP="00A177BC">
      <w:pPr>
        <w:jc w:val="center"/>
        <w:rPr>
          <w:rFonts w:asciiTheme="minorHAnsi" w:hAnsiTheme="minorHAnsi" w:cstheme="minorHAnsi"/>
          <w:sz w:val="24"/>
          <w:szCs w:val="24"/>
          <w:u w:val="single"/>
        </w:rPr>
      </w:pPr>
    </w:p>
    <w:p w14:paraId="2BFE7E1E" w14:textId="04A508F8" w:rsidR="000E1750" w:rsidRPr="00A177BC" w:rsidRDefault="000E1750" w:rsidP="00A177BC">
      <w:pPr>
        <w:jc w:val="center"/>
        <w:rPr>
          <w:rFonts w:asciiTheme="minorHAnsi" w:hAnsiTheme="minorHAnsi" w:cstheme="minorHAnsi"/>
          <w:sz w:val="24"/>
          <w:szCs w:val="24"/>
          <w:u w:val="single"/>
        </w:rPr>
      </w:pPr>
      <w:r w:rsidRPr="00A177BC">
        <w:rPr>
          <w:rFonts w:asciiTheme="minorHAnsi" w:hAnsiTheme="minorHAnsi" w:cstheme="minorHAnsi"/>
          <w:sz w:val="24"/>
          <w:szCs w:val="24"/>
          <w:u w:val="single"/>
        </w:rPr>
        <w:t xml:space="preserve">LAND </w:t>
      </w:r>
      <w:r w:rsidR="007E34C4" w:rsidRPr="00A177BC">
        <w:rPr>
          <w:rFonts w:asciiTheme="minorHAnsi" w:hAnsiTheme="minorHAnsi" w:cstheme="minorHAnsi"/>
          <w:sz w:val="24"/>
          <w:szCs w:val="24"/>
          <w:u w:val="single"/>
        </w:rPr>
        <w:t>NORTH OF THE A507 AND WEST OF THE A10 BUNTINGFORD</w:t>
      </w:r>
    </w:p>
    <w:p w14:paraId="5D390BDB" w14:textId="77777777" w:rsidR="000E1750" w:rsidRPr="00A177BC" w:rsidRDefault="000E1750" w:rsidP="000E1750">
      <w:pPr>
        <w:rPr>
          <w:rFonts w:asciiTheme="minorHAnsi" w:hAnsiTheme="minorHAnsi" w:cstheme="minorHAnsi"/>
          <w:sz w:val="24"/>
          <w:szCs w:val="24"/>
        </w:rPr>
      </w:pPr>
    </w:p>
    <w:p w14:paraId="7088AAEB" w14:textId="08E0B6FB"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This note is intended as a summary of the main provisions within the draft section 106 planning obligation</w:t>
      </w:r>
      <w:r w:rsidR="00A072E3">
        <w:rPr>
          <w:rFonts w:asciiTheme="minorHAnsi" w:hAnsiTheme="minorHAnsi" w:cstheme="minorHAnsi"/>
          <w:sz w:val="24"/>
          <w:szCs w:val="24"/>
        </w:rPr>
        <w:t xml:space="preserve"> agreement</w:t>
      </w:r>
      <w:r w:rsidRPr="00A177BC">
        <w:rPr>
          <w:rFonts w:asciiTheme="minorHAnsi" w:hAnsiTheme="minorHAnsi" w:cstheme="minorHAnsi"/>
          <w:sz w:val="24"/>
          <w:szCs w:val="24"/>
        </w:rPr>
        <w:t>, and to inform the round table session due to be held in the morning of 1</w:t>
      </w:r>
      <w:r w:rsidR="00A10D27" w:rsidRPr="00A177BC">
        <w:rPr>
          <w:rFonts w:asciiTheme="minorHAnsi" w:hAnsiTheme="minorHAnsi" w:cstheme="minorHAnsi"/>
          <w:sz w:val="24"/>
          <w:szCs w:val="24"/>
        </w:rPr>
        <w:t xml:space="preserve">1 September </w:t>
      </w:r>
      <w:r w:rsidRPr="00A177BC">
        <w:rPr>
          <w:rFonts w:asciiTheme="minorHAnsi" w:hAnsiTheme="minorHAnsi" w:cstheme="minorHAnsi"/>
          <w:sz w:val="24"/>
          <w:szCs w:val="24"/>
        </w:rPr>
        <w:t>202</w:t>
      </w:r>
      <w:r w:rsidR="00A10D27" w:rsidRPr="00A177BC">
        <w:rPr>
          <w:rFonts w:asciiTheme="minorHAnsi" w:hAnsiTheme="minorHAnsi" w:cstheme="minorHAnsi"/>
          <w:sz w:val="24"/>
          <w:szCs w:val="24"/>
        </w:rPr>
        <w:t>6</w:t>
      </w:r>
      <w:r w:rsidRPr="00A177BC">
        <w:rPr>
          <w:rFonts w:asciiTheme="minorHAnsi" w:hAnsiTheme="minorHAnsi" w:cstheme="minorHAnsi"/>
          <w:sz w:val="24"/>
          <w:szCs w:val="24"/>
        </w:rPr>
        <w:t>.</w:t>
      </w:r>
    </w:p>
    <w:p w14:paraId="4611FBD2" w14:textId="77777777" w:rsidR="000E1750" w:rsidRPr="00A177BC" w:rsidRDefault="000E1750" w:rsidP="000E1750">
      <w:pPr>
        <w:rPr>
          <w:rFonts w:asciiTheme="minorHAnsi" w:hAnsiTheme="minorHAnsi" w:cstheme="minorHAnsi"/>
          <w:sz w:val="24"/>
          <w:szCs w:val="24"/>
        </w:rPr>
      </w:pPr>
    </w:p>
    <w:tbl>
      <w:tblPr>
        <w:tblStyle w:val="TableGrid"/>
        <w:tblW w:w="5000" w:type="pct"/>
        <w:tblLayout w:type="fixed"/>
        <w:tblLook w:val="04A0" w:firstRow="1" w:lastRow="0" w:firstColumn="1" w:lastColumn="0" w:noHBand="0" w:noVBand="1"/>
      </w:tblPr>
      <w:tblGrid>
        <w:gridCol w:w="1555"/>
        <w:gridCol w:w="1275"/>
        <w:gridCol w:w="11730"/>
      </w:tblGrid>
      <w:tr w:rsidR="000E1750" w:rsidRPr="00A177BC" w14:paraId="1E70C1FC" w14:textId="77777777" w:rsidTr="00E6134C">
        <w:tc>
          <w:tcPr>
            <w:tcW w:w="534" w:type="pct"/>
            <w:shd w:val="clear" w:color="auto" w:fill="002E40" w:themeFill="text2"/>
          </w:tcPr>
          <w:p w14:paraId="3AF68A45" w14:textId="77777777" w:rsidR="000E1750" w:rsidRPr="00A177BC" w:rsidRDefault="000E1750" w:rsidP="000E1750">
            <w:pPr>
              <w:rPr>
                <w:rFonts w:asciiTheme="minorHAnsi" w:hAnsiTheme="minorHAnsi" w:cstheme="minorHAnsi"/>
                <w:b/>
                <w:bCs/>
                <w:sz w:val="24"/>
                <w:szCs w:val="24"/>
              </w:rPr>
            </w:pPr>
            <w:r w:rsidRPr="00A177BC">
              <w:rPr>
                <w:rFonts w:asciiTheme="minorHAnsi" w:hAnsiTheme="minorHAnsi" w:cstheme="minorHAnsi"/>
                <w:b/>
                <w:bCs/>
                <w:sz w:val="24"/>
                <w:szCs w:val="24"/>
              </w:rPr>
              <w:t>Topic</w:t>
            </w:r>
          </w:p>
        </w:tc>
        <w:tc>
          <w:tcPr>
            <w:tcW w:w="438" w:type="pct"/>
            <w:shd w:val="clear" w:color="auto" w:fill="002E40" w:themeFill="text2"/>
          </w:tcPr>
          <w:p w14:paraId="1F2350E2" w14:textId="0FC8F9F5" w:rsidR="000E1750" w:rsidRPr="00A177BC" w:rsidRDefault="000E1750" w:rsidP="000E1750">
            <w:pPr>
              <w:rPr>
                <w:rFonts w:asciiTheme="minorHAnsi" w:hAnsiTheme="minorHAnsi" w:cstheme="minorHAnsi"/>
                <w:b/>
                <w:bCs/>
                <w:sz w:val="24"/>
                <w:szCs w:val="24"/>
              </w:rPr>
            </w:pPr>
            <w:r w:rsidRPr="00A177BC">
              <w:rPr>
                <w:rFonts w:asciiTheme="minorHAnsi" w:hAnsiTheme="minorHAnsi" w:cstheme="minorHAnsi"/>
                <w:b/>
                <w:bCs/>
                <w:sz w:val="24"/>
                <w:szCs w:val="24"/>
              </w:rPr>
              <w:t>Clause / para</w:t>
            </w:r>
            <w:r w:rsidR="007E34C4" w:rsidRPr="00A177BC">
              <w:rPr>
                <w:rFonts w:asciiTheme="minorHAnsi" w:hAnsiTheme="minorHAnsi" w:cstheme="minorHAnsi"/>
                <w:b/>
                <w:bCs/>
                <w:sz w:val="24"/>
                <w:szCs w:val="24"/>
              </w:rPr>
              <w:t>graph</w:t>
            </w:r>
            <w:r w:rsidRPr="00A177BC">
              <w:rPr>
                <w:rFonts w:asciiTheme="minorHAnsi" w:hAnsiTheme="minorHAnsi" w:cstheme="minorHAnsi"/>
                <w:b/>
                <w:bCs/>
                <w:sz w:val="24"/>
                <w:szCs w:val="24"/>
              </w:rPr>
              <w:t xml:space="preserve"> reference</w:t>
            </w:r>
          </w:p>
        </w:tc>
        <w:tc>
          <w:tcPr>
            <w:tcW w:w="4028" w:type="pct"/>
            <w:shd w:val="clear" w:color="auto" w:fill="002E40" w:themeFill="text2"/>
          </w:tcPr>
          <w:p w14:paraId="28E2C372" w14:textId="77777777" w:rsidR="000E1750" w:rsidRPr="00A177BC" w:rsidRDefault="000E1750" w:rsidP="000E1750">
            <w:pPr>
              <w:rPr>
                <w:rFonts w:asciiTheme="minorHAnsi" w:hAnsiTheme="minorHAnsi" w:cstheme="minorHAnsi"/>
                <w:b/>
                <w:bCs/>
                <w:sz w:val="24"/>
                <w:szCs w:val="24"/>
              </w:rPr>
            </w:pPr>
            <w:r w:rsidRPr="00A177BC">
              <w:rPr>
                <w:rFonts w:asciiTheme="minorHAnsi" w:hAnsiTheme="minorHAnsi" w:cstheme="minorHAnsi"/>
                <w:b/>
                <w:bCs/>
                <w:sz w:val="24"/>
                <w:szCs w:val="24"/>
              </w:rPr>
              <w:t>Commentary</w:t>
            </w:r>
          </w:p>
        </w:tc>
      </w:tr>
      <w:tr w:rsidR="00E6134C" w:rsidRPr="00A177BC" w14:paraId="208F9F25" w14:textId="77777777" w:rsidTr="00E6134C">
        <w:tc>
          <w:tcPr>
            <w:tcW w:w="5000" w:type="pct"/>
            <w:gridSpan w:val="3"/>
            <w:shd w:val="clear" w:color="auto" w:fill="F5A6C2" w:themeFill="accent5"/>
          </w:tcPr>
          <w:p w14:paraId="66CEA4A8" w14:textId="04A83019" w:rsidR="00E6134C" w:rsidRPr="00A177BC" w:rsidRDefault="00E6134C" w:rsidP="000E1750">
            <w:pPr>
              <w:rPr>
                <w:rFonts w:asciiTheme="minorHAnsi" w:hAnsiTheme="minorHAnsi" w:cstheme="minorHAnsi"/>
                <w:b/>
                <w:bCs/>
                <w:sz w:val="24"/>
                <w:szCs w:val="24"/>
              </w:rPr>
            </w:pPr>
            <w:r w:rsidRPr="00A177BC">
              <w:rPr>
                <w:rFonts w:asciiTheme="minorHAnsi" w:hAnsiTheme="minorHAnsi" w:cstheme="minorHAnsi"/>
                <w:b/>
                <w:bCs/>
                <w:sz w:val="24"/>
                <w:szCs w:val="24"/>
              </w:rPr>
              <w:t>BOILERPLATE CLAUSES</w:t>
            </w:r>
          </w:p>
        </w:tc>
      </w:tr>
      <w:tr w:rsidR="000E1750" w:rsidRPr="00A177BC" w14:paraId="26B1DC68" w14:textId="77777777" w:rsidTr="00E6134C">
        <w:tc>
          <w:tcPr>
            <w:tcW w:w="534" w:type="pct"/>
            <w:shd w:val="clear" w:color="auto" w:fill="BFE3E1" w:themeFill="accent4"/>
          </w:tcPr>
          <w:p w14:paraId="40D90750" w14:textId="77777777" w:rsidR="000E1750" w:rsidRPr="001F7D28" w:rsidRDefault="000E1750" w:rsidP="000E1750">
            <w:pPr>
              <w:rPr>
                <w:rFonts w:asciiTheme="minorHAnsi" w:hAnsiTheme="minorHAnsi" w:cstheme="minorHAnsi"/>
                <w:b/>
                <w:bCs/>
              </w:rPr>
            </w:pPr>
            <w:r w:rsidRPr="001F7D28">
              <w:rPr>
                <w:rFonts w:asciiTheme="minorHAnsi" w:hAnsiTheme="minorHAnsi" w:cstheme="minorHAnsi"/>
                <w:b/>
                <w:bCs/>
              </w:rPr>
              <w:t>Parties</w:t>
            </w:r>
          </w:p>
        </w:tc>
        <w:tc>
          <w:tcPr>
            <w:tcW w:w="438" w:type="pct"/>
            <w:shd w:val="clear" w:color="auto" w:fill="BFE3E1" w:themeFill="accent4"/>
          </w:tcPr>
          <w:p w14:paraId="60FA5CBB" w14:textId="77777777"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Parties</w:t>
            </w:r>
          </w:p>
        </w:tc>
        <w:tc>
          <w:tcPr>
            <w:tcW w:w="4028" w:type="pct"/>
            <w:shd w:val="clear" w:color="auto" w:fill="BFE3E1" w:themeFill="accent4"/>
          </w:tcPr>
          <w:p w14:paraId="57956D05" w14:textId="05942F68" w:rsidR="00E80E83" w:rsidRPr="00A177BC" w:rsidRDefault="00E80E83" w:rsidP="00E80E83">
            <w:pPr>
              <w:pStyle w:val="ListParagraph"/>
              <w:numPr>
                <w:ilvl w:val="0"/>
                <w:numId w:val="9"/>
              </w:numPr>
              <w:rPr>
                <w:rFonts w:asciiTheme="minorHAnsi" w:hAnsiTheme="minorHAnsi" w:cstheme="minorHAnsi"/>
                <w:sz w:val="24"/>
                <w:szCs w:val="24"/>
              </w:rPr>
            </w:pPr>
            <w:r w:rsidRPr="00A177BC">
              <w:rPr>
                <w:rFonts w:asciiTheme="minorHAnsi" w:hAnsiTheme="minorHAnsi" w:cstheme="minorHAnsi"/>
                <w:sz w:val="24"/>
                <w:szCs w:val="24"/>
              </w:rPr>
              <w:t>East Hertfordshire District Council</w:t>
            </w:r>
            <w:r>
              <w:rPr>
                <w:rFonts w:asciiTheme="minorHAnsi" w:hAnsiTheme="minorHAnsi" w:cstheme="minorHAnsi"/>
                <w:sz w:val="24"/>
                <w:szCs w:val="24"/>
              </w:rPr>
              <w:t xml:space="preserve"> (“EHDC”)</w:t>
            </w:r>
            <w:r w:rsidRPr="00A177BC">
              <w:rPr>
                <w:rFonts w:asciiTheme="minorHAnsi" w:hAnsiTheme="minorHAnsi" w:cstheme="minorHAnsi"/>
                <w:sz w:val="24"/>
                <w:szCs w:val="24"/>
              </w:rPr>
              <w:t xml:space="preserve"> (being </w:t>
            </w:r>
            <w:r>
              <w:rPr>
                <w:rFonts w:asciiTheme="minorHAnsi" w:hAnsiTheme="minorHAnsi" w:cstheme="minorHAnsi"/>
                <w:sz w:val="24"/>
                <w:szCs w:val="24"/>
              </w:rPr>
              <w:t>t</w:t>
            </w:r>
            <w:r w:rsidRPr="00A177BC">
              <w:rPr>
                <w:rFonts w:asciiTheme="minorHAnsi" w:hAnsiTheme="minorHAnsi" w:cstheme="minorHAnsi"/>
                <w:sz w:val="24"/>
                <w:szCs w:val="24"/>
              </w:rPr>
              <w:t xml:space="preserve">he local planning authority) </w:t>
            </w:r>
          </w:p>
          <w:p w14:paraId="1A845041" w14:textId="77777777" w:rsidR="00E80E83" w:rsidRPr="00A177BC" w:rsidRDefault="00E80E83" w:rsidP="00E80E83">
            <w:pPr>
              <w:pStyle w:val="ListParagraph"/>
              <w:numPr>
                <w:ilvl w:val="0"/>
                <w:numId w:val="9"/>
              </w:numPr>
              <w:rPr>
                <w:rFonts w:asciiTheme="minorHAnsi" w:hAnsiTheme="minorHAnsi" w:cstheme="minorHAnsi"/>
                <w:sz w:val="24"/>
                <w:szCs w:val="24"/>
              </w:rPr>
            </w:pPr>
            <w:r w:rsidRPr="00A177BC">
              <w:rPr>
                <w:rFonts w:asciiTheme="minorHAnsi" w:hAnsiTheme="minorHAnsi" w:cstheme="minorHAnsi"/>
                <w:sz w:val="24"/>
                <w:szCs w:val="24"/>
              </w:rPr>
              <w:t>Hertfordshire County Council</w:t>
            </w:r>
            <w:r>
              <w:rPr>
                <w:rFonts w:asciiTheme="minorHAnsi" w:hAnsiTheme="minorHAnsi" w:cstheme="minorHAnsi"/>
                <w:sz w:val="24"/>
                <w:szCs w:val="24"/>
              </w:rPr>
              <w:t xml:space="preserve"> (“HCC”)</w:t>
            </w:r>
            <w:r w:rsidRPr="00A177BC">
              <w:rPr>
                <w:rFonts w:asciiTheme="minorHAnsi" w:hAnsiTheme="minorHAnsi" w:cstheme="minorHAnsi"/>
                <w:sz w:val="24"/>
                <w:szCs w:val="24"/>
              </w:rPr>
              <w:t xml:space="preserve"> (being the county planning authority)</w:t>
            </w:r>
          </w:p>
          <w:p w14:paraId="192820D4" w14:textId="572AD383" w:rsidR="000E1750" w:rsidRPr="00A177BC" w:rsidRDefault="007E34C4" w:rsidP="00E80E83">
            <w:pPr>
              <w:numPr>
                <w:ilvl w:val="0"/>
                <w:numId w:val="9"/>
              </w:numPr>
              <w:rPr>
                <w:rFonts w:asciiTheme="minorHAnsi" w:hAnsiTheme="minorHAnsi" w:cstheme="minorHAnsi"/>
                <w:sz w:val="24"/>
                <w:szCs w:val="24"/>
              </w:rPr>
            </w:pPr>
            <w:r w:rsidRPr="00A177BC">
              <w:rPr>
                <w:rFonts w:asciiTheme="minorHAnsi" w:hAnsiTheme="minorHAnsi" w:cstheme="minorHAnsi"/>
                <w:sz w:val="24"/>
                <w:szCs w:val="24"/>
              </w:rPr>
              <w:t xml:space="preserve">Deeley Farms Limited </w:t>
            </w:r>
            <w:r w:rsidR="000E1750" w:rsidRPr="00A177BC">
              <w:rPr>
                <w:rFonts w:asciiTheme="minorHAnsi" w:hAnsiTheme="minorHAnsi" w:cstheme="minorHAnsi"/>
                <w:sz w:val="24"/>
                <w:szCs w:val="24"/>
              </w:rPr>
              <w:t xml:space="preserve">(being the owners of </w:t>
            </w:r>
            <w:r w:rsidRPr="00A177BC">
              <w:rPr>
                <w:rFonts w:asciiTheme="minorHAnsi" w:hAnsiTheme="minorHAnsi" w:cstheme="minorHAnsi"/>
                <w:sz w:val="24"/>
                <w:szCs w:val="24"/>
              </w:rPr>
              <w:t>HD515989</w:t>
            </w:r>
            <w:r w:rsidR="000E1750" w:rsidRPr="00A177BC">
              <w:rPr>
                <w:rFonts w:asciiTheme="minorHAnsi" w:hAnsiTheme="minorHAnsi" w:cstheme="minorHAnsi"/>
                <w:sz w:val="24"/>
                <w:szCs w:val="24"/>
              </w:rPr>
              <w:t>)</w:t>
            </w:r>
          </w:p>
          <w:p w14:paraId="33803377" w14:textId="3BB71364" w:rsidR="000E1750" w:rsidRPr="00A177BC" w:rsidRDefault="007E34C4" w:rsidP="00E80E83">
            <w:pPr>
              <w:numPr>
                <w:ilvl w:val="0"/>
                <w:numId w:val="9"/>
              </w:numPr>
              <w:rPr>
                <w:rFonts w:asciiTheme="minorHAnsi" w:hAnsiTheme="minorHAnsi" w:cstheme="minorHAnsi"/>
                <w:sz w:val="24"/>
                <w:szCs w:val="24"/>
              </w:rPr>
            </w:pPr>
            <w:r w:rsidRPr="00A177BC">
              <w:rPr>
                <w:rFonts w:asciiTheme="minorHAnsi" w:hAnsiTheme="minorHAnsi" w:cstheme="minorHAnsi"/>
                <w:sz w:val="24"/>
                <w:szCs w:val="24"/>
              </w:rPr>
              <w:t>Warren George Scott and Robert Edward Scott</w:t>
            </w:r>
            <w:r w:rsidR="000E1750" w:rsidRPr="00A177BC">
              <w:rPr>
                <w:rFonts w:asciiTheme="minorHAnsi" w:hAnsiTheme="minorHAnsi" w:cstheme="minorHAnsi"/>
                <w:sz w:val="24"/>
                <w:szCs w:val="24"/>
              </w:rPr>
              <w:t xml:space="preserve"> (being the owners of </w:t>
            </w:r>
            <w:r w:rsidRPr="00A177BC">
              <w:rPr>
                <w:rFonts w:asciiTheme="minorHAnsi" w:hAnsiTheme="minorHAnsi" w:cstheme="minorHAnsi"/>
                <w:sz w:val="24"/>
                <w:szCs w:val="24"/>
              </w:rPr>
              <w:t>HD267382</w:t>
            </w:r>
            <w:r w:rsidR="000E1750" w:rsidRPr="00A177BC">
              <w:rPr>
                <w:rFonts w:asciiTheme="minorHAnsi" w:hAnsiTheme="minorHAnsi" w:cstheme="minorHAnsi"/>
                <w:sz w:val="24"/>
                <w:szCs w:val="24"/>
              </w:rPr>
              <w:t>)</w:t>
            </w:r>
          </w:p>
          <w:p w14:paraId="5C464014" w14:textId="6A5669F7" w:rsidR="007E34C4" w:rsidRPr="00A177BC" w:rsidRDefault="007E34C4" w:rsidP="00E80E83">
            <w:pPr>
              <w:numPr>
                <w:ilvl w:val="0"/>
                <w:numId w:val="9"/>
              </w:numPr>
              <w:rPr>
                <w:rFonts w:asciiTheme="minorHAnsi" w:hAnsiTheme="minorHAnsi" w:cstheme="minorHAnsi"/>
                <w:sz w:val="24"/>
                <w:szCs w:val="24"/>
              </w:rPr>
            </w:pPr>
            <w:r w:rsidRPr="00A177BC">
              <w:rPr>
                <w:rFonts w:asciiTheme="minorHAnsi" w:hAnsiTheme="minorHAnsi" w:cstheme="minorHAnsi"/>
                <w:sz w:val="24"/>
                <w:szCs w:val="24"/>
              </w:rPr>
              <w:t>Louise Margaret Lewis, Valerie Olive Deeley and Charlotte Victoria Rose Walker (being the executors of HD516052)</w:t>
            </w:r>
          </w:p>
          <w:p w14:paraId="0EEE2689" w14:textId="7E8E195C" w:rsidR="007E34C4" w:rsidRPr="00A177BC" w:rsidRDefault="007E34C4" w:rsidP="00E80E83">
            <w:pPr>
              <w:numPr>
                <w:ilvl w:val="0"/>
                <w:numId w:val="9"/>
              </w:numPr>
              <w:rPr>
                <w:rFonts w:asciiTheme="minorHAnsi" w:hAnsiTheme="minorHAnsi" w:cstheme="minorHAnsi"/>
                <w:sz w:val="24"/>
                <w:szCs w:val="24"/>
              </w:rPr>
            </w:pPr>
            <w:r w:rsidRPr="00A177BC">
              <w:rPr>
                <w:rFonts w:asciiTheme="minorHAnsi" w:hAnsiTheme="minorHAnsi" w:cstheme="minorHAnsi"/>
                <w:sz w:val="24"/>
                <w:szCs w:val="24"/>
              </w:rPr>
              <w:t>Hyde Park Finance Limited (being the mortgagee of HD267382)</w:t>
            </w:r>
          </w:p>
          <w:p w14:paraId="59876662" w14:textId="1EED02E1" w:rsidR="007C2482" w:rsidRPr="00A177BC" w:rsidRDefault="007E34C4" w:rsidP="00E80E83">
            <w:pPr>
              <w:numPr>
                <w:ilvl w:val="0"/>
                <w:numId w:val="9"/>
              </w:numPr>
              <w:rPr>
                <w:rFonts w:asciiTheme="minorHAnsi" w:hAnsiTheme="minorHAnsi" w:cstheme="minorHAnsi"/>
                <w:sz w:val="24"/>
                <w:szCs w:val="24"/>
              </w:rPr>
            </w:pPr>
            <w:r w:rsidRPr="00A177BC">
              <w:rPr>
                <w:rFonts w:asciiTheme="minorHAnsi" w:hAnsiTheme="minorHAnsi" w:cstheme="minorHAnsi"/>
                <w:sz w:val="24"/>
                <w:szCs w:val="24"/>
              </w:rPr>
              <w:t>Hallam Land Management Limited</w:t>
            </w:r>
            <w:r w:rsidR="000E1750" w:rsidRPr="00A177BC">
              <w:rPr>
                <w:rFonts w:asciiTheme="minorHAnsi" w:hAnsiTheme="minorHAnsi" w:cstheme="minorHAnsi"/>
                <w:sz w:val="24"/>
                <w:szCs w:val="24"/>
              </w:rPr>
              <w:t xml:space="preserve"> (being the </w:t>
            </w:r>
            <w:r w:rsidR="00E80E83">
              <w:rPr>
                <w:rFonts w:asciiTheme="minorHAnsi" w:hAnsiTheme="minorHAnsi" w:cstheme="minorHAnsi"/>
                <w:sz w:val="24"/>
                <w:szCs w:val="24"/>
              </w:rPr>
              <w:t>d</w:t>
            </w:r>
            <w:r w:rsidRPr="00A177BC">
              <w:rPr>
                <w:rFonts w:asciiTheme="minorHAnsi" w:hAnsiTheme="minorHAnsi" w:cstheme="minorHAnsi"/>
                <w:sz w:val="24"/>
                <w:szCs w:val="24"/>
              </w:rPr>
              <w:t>eveloper</w:t>
            </w:r>
            <w:r w:rsidR="000E1750" w:rsidRPr="00A177BC">
              <w:rPr>
                <w:rFonts w:asciiTheme="minorHAnsi" w:hAnsiTheme="minorHAnsi" w:cstheme="minorHAnsi"/>
                <w:sz w:val="24"/>
                <w:szCs w:val="24"/>
              </w:rPr>
              <w:t>)</w:t>
            </w:r>
          </w:p>
          <w:p w14:paraId="25FAEF0F" w14:textId="3F67ED20" w:rsidR="007E34C4" w:rsidRPr="00A177BC" w:rsidRDefault="007E34C4" w:rsidP="00E80E83">
            <w:pPr>
              <w:rPr>
                <w:rFonts w:asciiTheme="minorHAnsi" w:hAnsiTheme="minorHAnsi" w:cstheme="minorHAnsi"/>
                <w:sz w:val="24"/>
                <w:szCs w:val="24"/>
              </w:rPr>
            </w:pPr>
          </w:p>
        </w:tc>
      </w:tr>
      <w:tr w:rsidR="000E1750" w:rsidRPr="00A177BC" w14:paraId="6EB5A2E2" w14:textId="77777777" w:rsidTr="00E6134C">
        <w:tc>
          <w:tcPr>
            <w:tcW w:w="534" w:type="pct"/>
            <w:shd w:val="clear" w:color="auto" w:fill="BFE3E1" w:themeFill="accent4"/>
          </w:tcPr>
          <w:p w14:paraId="10613FFA" w14:textId="77777777" w:rsidR="000E1750" w:rsidRPr="001F7D28" w:rsidRDefault="000E1750" w:rsidP="000E1750">
            <w:pPr>
              <w:rPr>
                <w:rFonts w:asciiTheme="minorHAnsi" w:hAnsiTheme="minorHAnsi" w:cstheme="minorHAnsi"/>
                <w:b/>
                <w:bCs/>
              </w:rPr>
            </w:pPr>
            <w:r w:rsidRPr="001F7D28">
              <w:rPr>
                <w:rFonts w:asciiTheme="minorHAnsi" w:hAnsiTheme="minorHAnsi" w:cstheme="minorHAnsi"/>
                <w:b/>
                <w:bCs/>
              </w:rPr>
              <w:t xml:space="preserve">S106 Site </w:t>
            </w:r>
          </w:p>
        </w:tc>
        <w:tc>
          <w:tcPr>
            <w:tcW w:w="438" w:type="pct"/>
            <w:shd w:val="clear" w:color="auto" w:fill="BFE3E1" w:themeFill="accent4"/>
          </w:tcPr>
          <w:p w14:paraId="7DE00427" w14:textId="19A0AF72"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 xml:space="preserve">Clause </w:t>
            </w:r>
            <w:r w:rsidR="007C2482" w:rsidRPr="00A177BC">
              <w:rPr>
                <w:rFonts w:asciiTheme="minorHAnsi" w:hAnsiTheme="minorHAnsi" w:cstheme="minorHAnsi"/>
                <w:sz w:val="24"/>
                <w:szCs w:val="24"/>
              </w:rPr>
              <w:t xml:space="preserve">1 Definitions </w:t>
            </w:r>
            <w:proofErr w:type="gramStart"/>
            <w:r w:rsidR="007C2482" w:rsidRPr="00A177BC">
              <w:rPr>
                <w:rFonts w:asciiTheme="minorHAnsi" w:hAnsiTheme="minorHAnsi" w:cstheme="minorHAnsi"/>
                <w:sz w:val="24"/>
                <w:szCs w:val="24"/>
              </w:rPr>
              <w:t xml:space="preserve">&amp; </w:t>
            </w:r>
            <w:r w:rsidRPr="00A177BC">
              <w:rPr>
                <w:rFonts w:asciiTheme="minorHAnsi" w:hAnsiTheme="minorHAnsi" w:cstheme="minorHAnsi"/>
                <w:sz w:val="24"/>
                <w:szCs w:val="24"/>
              </w:rPr>
              <w:t xml:space="preserve"> Schedule</w:t>
            </w:r>
            <w:proofErr w:type="gramEnd"/>
            <w:r w:rsidR="007C2482" w:rsidRPr="00A177BC">
              <w:rPr>
                <w:rFonts w:asciiTheme="minorHAnsi" w:hAnsiTheme="minorHAnsi" w:cstheme="minorHAnsi"/>
                <w:sz w:val="24"/>
                <w:szCs w:val="24"/>
              </w:rPr>
              <w:t xml:space="preserve"> 1</w:t>
            </w:r>
          </w:p>
        </w:tc>
        <w:tc>
          <w:tcPr>
            <w:tcW w:w="4028" w:type="pct"/>
            <w:shd w:val="clear" w:color="auto" w:fill="BFE3E1" w:themeFill="accent4"/>
          </w:tcPr>
          <w:p w14:paraId="160C3E10" w14:textId="5B46C8DA"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 xml:space="preserve">The land bound is the </w:t>
            </w:r>
            <w:r w:rsidR="003767F1" w:rsidRPr="00A177BC">
              <w:rPr>
                <w:rFonts w:asciiTheme="minorHAnsi" w:hAnsiTheme="minorHAnsi" w:cstheme="minorHAnsi"/>
                <w:sz w:val="24"/>
                <w:szCs w:val="24"/>
              </w:rPr>
              <w:t>“</w:t>
            </w:r>
            <w:r w:rsidRPr="00A177BC">
              <w:rPr>
                <w:rFonts w:asciiTheme="minorHAnsi" w:hAnsiTheme="minorHAnsi" w:cstheme="minorHAnsi"/>
                <w:sz w:val="24"/>
                <w:szCs w:val="24"/>
              </w:rPr>
              <w:t>Site” being the land edged red on the appended plan, and being the part of the application site which is not adopted highway</w:t>
            </w:r>
          </w:p>
        </w:tc>
      </w:tr>
      <w:tr w:rsidR="000E1750" w:rsidRPr="00A177BC" w14:paraId="2EA7559B" w14:textId="77777777" w:rsidTr="00E6134C">
        <w:tc>
          <w:tcPr>
            <w:tcW w:w="534" w:type="pct"/>
            <w:shd w:val="clear" w:color="auto" w:fill="BFE3E1" w:themeFill="accent4"/>
          </w:tcPr>
          <w:p w14:paraId="4936A559" w14:textId="77777777" w:rsidR="000E1750" w:rsidRPr="001F7D28" w:rsidRDefault="000E1750" w:rsidP="000E1750">
            <w:pPr>
              <w:rPr>
                <w:rFonts w:asciiTheme="minorHAnsi" w:hAnsiTheme="minorHAnsi" w:cstheme="minorHAnsi"/>
                <w:b/>
                <w:bCs/>
              </w:rPr>
            </w:pPr>
            <w:r w:rsidRPr="001F7D28">
              <w:rPr>
                <w:rFonts w:asciiTheme="minorHAnsi" w:hAnsiTheme="minorHAnsi" w:cstheme="minorHAnsi"/>
                <w:b/>
                <w:bCs/>
              </w:rPr>
              <w:t>Liability</w:t>
            </w:r>
          </w:p>
        </w:tc>
        <w:tc>
          <w:tcPr>
            <w:tcW w:w="438" w:type="pct"/>
            <w:shd w:val="clear" w:color="auto" w:fill="BFE3E1" w:themeFill="accent4"/>
          </w:tcPr>
          <w:p w14:paraId="50721AE0" w14:textId="5D02018B"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Clause 2.</w:t>
            </w:r>
            <w:r w:rsidR="007C2482" w:rsidRPr="00A177BC">
              <w:rPr>
                <w:rFonts w:asciiTheme="minorHAnsi" w:hAnsiTheme="minorHAnsi" w:cstheme="minorHAnsi"/>
                <w:sz w:val="24"/>
                <w:szCs w:val="24"/>
              </w:rPr>
              <w:t>9</w:t>
            </w:r>
          </w:p>
        </w:tc>
        <w:tc>
          <w:tcPr>
            <w:tcW w:w="4028" w:type="pct"/>
            <w:shd w:val="clear" w:color="auto" w:fill="BFE3E1" w:themeFill="accent4"/>
          </w:tcPr>
          <w:p w14:paraId="447DF185" w14:textId="77777777"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Liability is joint and several</w:t>
            </w:r>
          </w:p>
        </w:tc>
      </w:tr>
      <w:tr w:rsidR="000E1750" w:rsidRPr="00A177BC" w14:paraId="2AF8F892" w14:textId="77777777" w:rsidTr="00E6134C">
        <w:tc>
          <w:tcPr>
            <w:tcW w:w="534" w:type="pct"/>
            <w:shd w:val="clear" w:color="auto" w:fill="BFE3E1" w:themeFill="accent4"/>
          </w:tcPr>
          <w:p w14:paraId="648BF06D" w14:textId="77777777" w:rsidR="000E1750" w:rsidRPr="001F7D28" w:rsidRDefault="000E1750" w:rsidP="000E1750">
            <w:pPr>
              <w:rPr>
                <w:rFonts w:asciiTheme="minorHAnsi" w:hAnsiTheme="minorHAnsi" w:cstheme="minorHAnsi"/>
                <w:b/>
                <w:bCs/>
              </w:rPr>
            </w:pPr>
            <w:r w:rsidRPr="001F7D28">
              <w:rPr>
                <w:rFonts w:asciiTheme="minorHAnsi" w:hAnsiTheme="minorHAnsi" w:cstheme="minorHAnsi"/>
                <w:b/>
                <w:bCs/>
              </w:rPr>
              <w:t>Legal basis</w:t>
            </w:r>
          </w:p>
        </w:tc>
        <w:tc>
          <w:tcPr>
            <w:tcW w:w="438" w:type="pct"/>
            <w:shd w:val="clear" w:color="auto" w:fill="BFE3E1" w:themeFill="accent4"/>
          </w:tcPr>
          <w:p w14:paraId="67936C9F" w14:textId="77777777"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Clause 3</w:t>
            </w:r>
          </w:p>
        </w:tc>
        <w:tc>
          <w:tcPr>
            <w:tcW w:w="4028" w:type="pct"/>
            <w:shd w:val="clear" w:color="auto" w:fill="BFE3E1" w:themeFill="accent4"/>
          </w:tcPr>
          <w:p w14:paraId="1DBB069A" w14:textId="77777777"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 xml:space="preserve">The deed is to be entered into pursuant to S106 TCPA 1990 </w:t>
            </w:r>
          </w:p>
        </w:tc>
      </w:tr>
      <w:tr w:rsidR="000E1750" w:rsidRPr="00A177BC" w14:paraId="7A36755D" w14:textId="77777777" w:rsidTr="00E6134C">
        <w:tc>
          <w:tcPr>
            <w:tcW w:w="534" w:type="pct"/>
            <w:shd w:val="clear" w:color="auto" w:fill="BFE3E1" w:themeFill="accent4"/>
          </w:tcPr>
          <w:p w14:paraId="2C64BC7A" w14:textId="77777777" w:rsidR="000E1750" w:rsidRPr="001F7D28" w:rsidRDefault="000E1750" w:rsidP="000E1750">
            <w:pPr>
              <w:rPr>
                <w:rFonts w:asciiTheme="minorHAnsi" w:hAnsiTheme="minorHAnsi" w:cstheme="minorHAnsi"/>
                <w:b/>
                <w:bCs/>
              </w:rPr>
            </w:pPr>
            <w:r w:rsidRPr="001F7D28">
              <w:rPr>
                <w:rFonts w:asciiTheme="minorHAnsi" w:hAnsiTheme="minorHAnsi" w:cstheme="minorHAnsi"/>
                <w:b/>
                <w:bCs/>
              </w:rPr>
              <w:t>Conditionality</w:t>
            </w:r>
          </w:p>
        </w:tc>
        <w:tc>
          <w:tcPr>
            <w:tcW w:w="438" w:type="pct"/>
            <w:shd w:val="clear" w:color="auto" w:fill="BFE3E1" w:themeFill="accent4"/>
          </w:tcPr>
          <w:p w14:paraId="2F9F5A14" w14:textId="77777777"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Clause 4</w:t>
            </w:r>
          </w:p>
        </w:tc>
        <w:tc>
          <w:tcPr>
            <w:tcW w:w="4028" w:type="pct"/>
            <w:shd w:val="clear" w:color="auto" w:fill="BFE3E1" w:themeFill="accent4"/>
          </w:tcPr>
          <w:p w14:paraId="0F4F8F3B" w14:textId="77777777"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This clause sets out when various the obligations come into force</w:t>
            </w:r>
          </w:p>
        </w:tc>
      </w:tr>
      <w:tr w:rsidR="00703ECA" w:rsidRPr="00A177BC" w14:paraId="1F0D0402" w14:textId="77777777" w:rsidTr="00E6134C">
        <w:tc>
          <w:tcPr>
            <w:tcW w:w="534" w:type="pct"/>
            <w:shd w:val="clear" w:color="auto" w:fill="BFE3E1" w:themeFill="accent4"/>
          </w:tcPr>
          <w:p w14:paraId="234E3947" w14:textId="4FC1AD2D" w:rsidR="00703ECA" w:rsidRPr="001F7D28" w:rsidRDefault="00703ECA" w:rsidP="000E1750">
            <w:pPr>
              <w:rPr>
                <w:rFonts w:asciiTheme="minorHAnsi" w:hAnsiTheme="minorHAnsi" w:cstheme="minorHAnsi"/>
                <w:b/>
                <w:bCs/>
              </w:rPr>
            </w:pPr>
            <w:r w:rsidRPr="001F7D28">
              <w:rPr>
                <w:rFonts w:asciiTheme="minorHAnsi" w:hAnsiTheme="minorHAnsi" w:cstheme="minorHAnsi"/>
                <w:b/>
                <w:bCs/>
              </w:rPr>
              <w:lastRenderedPageBreak/>
              <w:t xml:space="preserve">Blue </w:t>
            </w:r>
            <w:r>
              <w:rPr>
                <w:rFonts w:asciiTheme="minorHAnsi" w:hAnsiTheme="minorHAnsi" w:cstheme="minorHAnsi"/>
                <w:b/>
                <w:bCs/>
              </w:rPr>
              <w:t>P</w:t>
            </w:r>
            <w:r w:rsidRPr="001F7D28">
              <w:rPr>
                <w:rFonts w:asciiTheme="minorHAnsi" w:hAnsiTheme="minorHAnsi" w:cstheme="minorHAnsi"/>
                <w:b/>
                <w:bCs/>
              </w:rPr>
              <w:t xml:space="preserve">encil </w:t>
            </w:r>
            <w:r>
              <w:rPr>
                <w:rFonts w:asciiTheme="minorHAnsi" w:hAnsiTheme="minorHAnsi" w:cstheme="minorHAnsi"/>
                <w:b/>
                <w:bCs/>
              </w:rPr>
              <w:t>Clause</w:t>
            </w:r>
          </w:p>
        </w:tc>
        <w:tc>
          <w:tcPr>
            <w:tcW w:w="438" w:type="pct"/>
            <w:shd w:val="clear" w:color="auto" w:fill="BFE3E1" w:themeFill="accent4"/>
          </w:tcPr>
          <w:p w14:paraId="0AF82FF0" w14:textId="060DFAD3" w:rsidR="00703ECA" w:rsidRPr="00A177BC" w:rsidRDefault="00703ECA" w:rsidP="000E1750">
            <w:pPr>
              <w:rPr>
                <w:rFonts w:asciiTheme="minorHAnsi" w:hAnsiTheme="minorHAnsi" w:cstheme="minorHAnsi"/>
                <w:sz w:val="24"/>
                <w:szCs w:val="24"/>
              </w:rPr>
            </w:pPr>
            <w:r w:rsidRPr="00A177BC">
              <w:rPr>
                <w:rFonts w:asciiTheme="minorHAnsi" w:hAnsiTheme="minorHAnsi" w:cstheme="minorHAnsi"/>
                <w:sz w:val="24"/>
                <w:szCs w:val="24"/>
              </w:rPr>
              <w:t>Clause 4.1</w:t>
            </w:r>
          </w:p>
        </w:tc>
        <w:tc>
          <w:tcPr>
            <w:tcW w:w="4028" w:type="pct"/>
            <w:shd w:val="clear" w:color="auto" w:fill="BFE3E1" w:themeFill="accent4"/>
          </w:tcPr>
          <w:p w14:paraId="6E53C72D" w14:textId="42A7C5BF" w:rsidR="00703ECA" w:rsidRPr="00A177BC" w:rsidRDefault="00703ECA" w:rsidP="000E1750">
            <w:pPr>
              <w:rPr>
                <w:rFonts w:asciiTheme="minorHAnsi" w:hAnsiTheme="minorHAnsi" w:cstheme="minorHAnsi"/>
                <w:sz w:val="24"/>
                <w:szCs w:val="24"/>
              </w:rPr>
            </w:pPr>
            <w:r w:rsidRPr="00A177BC">
              <w:rPr>
                <w:rFonts w:asciiTheme="minorHAnsi" w:hAnsiTheme="minorHAnsi" w:cstheme="minorHAnsi"/>
                <w:sz w:val="24"/>
                <w:szCs w:val="24"/>
              </w:rPr>
              <w:t>If the Inspector concludes within their decision that any of the planning obligation(s) set out in the S106 are incompatible with Regulation 122 of the Community Infrastructure Levy Regulations and accordingly attaches little or no weight to that obligation in determining the Appeal, then the relevant obligation(s) shall be deemed to have been amended or revoked in accordance with the Inspector’s decision letter</w:t>
            </w:r>
          </w:p>
        </w:tc>
      </w:tr>
      <w:tr w:rsidR="000E1750" w:rsidRPr="00A177BC" w14:paraId="6979F0DA" w14:textId="77777777" w:rsidTr="00E6134C">
        <w:tc>
          <w:tcPr>
            <w:tcW w:w="534" w:type="pct"/>
            <w:shd w:val="clear" w:color="auto" w:fill="BFE3E1" w:themeFill="accent4"/>
          </w:tcPr>
          <w:p w14:paraId="16417410" w14:textId="48C0FF3F" w:rsidR="000E1750" w:rsidRPr="001F7D28" w:rsidRDefault="002C4212" w:rsidP="000E1750">
            <w:pPr>
              <w:rPr>
                <w:rFonts w:asciiTheme="minorHAnsi" w:hAnsiTheme="minorHAnsi" w:cstheme="minorHAnsi"/>
                <w:b/>
                <w:bCs/>
              </w:rPr>
            </w:pPr>
            <w:r>
              <w:rPr>
                <w:rFonts w:asciiTheme="minorHAnsi" w:hAnsiTheme="minorHAnsi" w:cstheme="minorHAnsi"/>
                <w:b/>
                <w:bCs/>
              </w:rPr>
              <w:t xml:space="preserve">Owners Covenants </w:t>
            </w:r>
            <w:r w:rsidR="00555B73" w:rsidRPr="001F7D28">
              <w:rPr>
                <w:rFonts w:asciiTheme="minorHAnsi" w:hAnsiTheme="minorHAnsi" w:cstheme="minorHAnsi"/>
                <w:b/>
                <w:bCs/>
              </w:rPr>
              <w:t xml:space="preserve"> </w:t>
            </w:r>
          </w:p>
        </w:tc>
        <w:tc>
          <w:tcPr>
            <w:tcW w:w="438" w:type="pct"/>
            <w:shd w:val="clear" w:color="auto" w:fill="BFE3E1" w:themeFill="accent4"/>
          </w:tcPr>
          <w:p w14:paraId="680E4647" w14:textId="3A9A9D5C"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Clauses 5</w:t>
            </w:r>
          </w:p>
        </w:tc>
        <w:tc>
          <w:tcPr>
            <w:tcW w:w="4028" w:type="pct"/>
            <w:shd w:val="clear" w:color="auto" w:fill="BFE3E1" w:themeFill="accent4"/>
          </w:tcPr>
          <w:p w14:paraId="06AB020A" w14:textId="43C136C6"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 xml:space="preserve">The </w:t>
            </w:r>
            <w:r w:rsidR="00664101">
              <w:rPr>
                <w:rFonts w:asciiTheme="minorHAnsi" w:hAnsiTheme="minorHAnsi" w:cstheme="minorHAnsi"/>
                <w:sz w:val="24"/>
                <w:szCs w:val="24"/>
              </w:rPr>
              <w:t xml:space="preserve">owner </w:t>
            </w:r>
            <w:r w:rsidR="00F86574">
              <w:rPr>
                <w:rFonts w:asciiTheme="minorHAnsi" w:hAnsiTheme="minorHAnsi" w:cstheme="minorHAnsi"/>
                <w:sz w:val="24"/>
                <w:szCs w:val="24"/>
              </w:rPr>
              <w:t>covenants</w:t>
            </w:r>
            <w:r w:rsidR="00555B73" w:rsidRPr="00A177BC">
              <w:rPr>
                <w:rFonts w:asciiTheme="minorHAnsi" w:hAnsiTheme="minorHAnsi" w:cstheme="minorHAnsi"/>
                <w:sz w:val="24"/>
                <w:szCs w:val="24"/>
              </w:rPr>
              <w:t xml:space="preserve"> to the Council’s</w:t>
            </w:r>
            <w:r w:rsidRPr="00A177BC">
              <w:rPr>
                <w:rFonts w:asciiTheme="minorHAnsi" w:hAnsiTheme="minorHAnsi" w:cstheme="minorHAnsi"/>
                <w:sz w:val="24"/>
                <w:szCs w:val="24"/>
              </w:rPr>
              <w:t xml:space="preserve"> to comply with the applicable obligations </w:t>
            </w:r>
            <w:r w:rsidR="006237A7">
              <w:rPr>
                <w:rFonts w:asciiTheme="minorHAnsi" w:hAnsiTheme="minorHAnsi" w:cstheme="minorHAnsi"/>
                <w:sz w:val="24"/>
                <w:szCs w:val="24"/>
              </w:rPr>
              <w:t>as set out in the deed</w:t>
            </w:r>
          </w:p>
        </w:tc>
      </w:tr>
      <w:tr w:rsidR="00664101" w:rsidRPr="00A177BC" w14:paraId="600362D5" w14:textId="77777777" w:rsidTr="00E6134C">
        <w:tc>
          <w:tcPr>
            <w:tcW w:w="534" w:type="pct"/>
            <w:shd w:val="clear" w:color="auto" w:fill="BFE3E1" w:themeFill="accent4"/>
          </w:tcPr>
          <w:p w14:paraId="27EECD8C" w14:textId="2BCD66E5" w:rsidR="00664101" w:rsidRPr="001F7D28" w:rsidRDefault="002C4212" w:rsidP="000E1750">
            <w:pPr>
              <w:rPr>
                <w:rFonts w:asciiTheme="minorHAnsi" w:hAnsiTheme="minorHAnsi" w:cstheme="minorHAnsi"/>
                <w:b/>
                <w:bCs/>
              </w:rPr>
            </w:pPr>
            <w:r>
              <w:rPr>
                <w:rFonts w:asciiTheme="minorHAnsi" w:hAnsiTheme="minorHAnsi" w:cstheme="minorHAnsi"/>
                <w:b/>
                <w:bCs/>
              </w:rPr>
              <w:t xml:space="preserve">Council’s Covenants </w:t>
            </w:r>
          </w:p>
        </w:tc>
        <w:tc>
          <w:tcPr>
            <w:tcW w:w="438" w:type="pct"/>
            <w:shd w:val="clear" w:color="auto" w:fill="BFE3E1" w:themeFill="accent4"/>
          </w:tcPr>
          <w:p w14:paraId="0F504323" w14:textId="30F4B320" w:rsidR="00664101" w:rsidRPr="00A177BC" w:rsidRDefault="002C4212" w:rsidP="000E1750">
            <w:pPr>
              <w:rPr>
                <w:rFonts w:asciiTheme="minorHAnsi" w:hAnsiTheme="minorHAnsi" w:cstheme="minorHAnsi"/>
                <w:sz w:val="24"/>
                <w:szCs w:val="24"/>
              </w:rPr>
            </w:pPr>
            <w:r>
              <w:rPr>
                <w:rFonts w:asciiTheme="minorHAnsi" w:hAnsiTheme="minorHAnsi" w:cstheme="minorHAnsi"/>
                <w:sz w:val="24"/>
                <w:szCs w:val="24"/>
              </w:rPr>
              <w:t>Clause 6</w:t>
            </w:r>
          </w:p>
        </w:tc>
        <w:tc>
          <w:tcPr>
            <w:tcW w:w="4028" w:type="pct"/>
            <w:shd w:val="clear" w:color="auto" w:fill="BFE3E1" w:themeFill="accent4"/>
          </w:tcPr>
          <w:p w14:paraId="152C4FF0" w14:textId="6AC219DF" w:rsidR="00664101" w:rsidRPr="00A177BC" w:rsidRDefault="002C4212" w:rsidP="000E1750">
            <w:pPr>
              <w:rPr>
                <w:rFonts w:asciiTheme="minorHAnsi" w:hAnsiTheme="minorHAnsi" w:cstheme="minorHAnsi"/>
                <w:sz w:val="24"/>
                <w:szCs w:val="24"/>
              </w:rPr>
            </w:pPr>
            <w:r>
              <w:rPr>
                <w:rFonts w:asciiTheme="minorHAnsi" w:hAnsiTheme="minorHAnsi" w:cstheme="minorHAnsi"/>
                <w:sz w:val="24"/>
                <w:szCs w:val="24"/>
              </w:rPr>
              <w:t>EHDC AND HCC covenant to comply with the applicable oblig</w:t>
            </w:r>
            <w:r w:rsidR="006237A7">
              <w:rPr>
                <w:rFonts w:asciiTheme="minorHAnsi" w:hAnsiTheme="minorHAnsi" w:cstheme="minorHAnsi"/>
                <w:sz w:val="24"/>
                <w:szCs w:val="24"/>
              </w:rPr>
              <w:t xml:space="preserve">ations as set out in the deed </w:t>
            </w:r>
          </w:p>
        </w:tc>
      </w:tr>
      <w:tr w:rsidR="00905140" w:rsidRPr="00A177BC" w14:paraId="34FC0755" w14:textId="77777777" w:rsidTr="00E6134C">
        <w:tc>
          <w:tcPr>
            <w:tcW w:w="534" w:type="pct"/>
            <w:shd w:val="clear" w:color="auto" w:fill="BFE3E1" w:themeFill="accent4"/>
          </w:tcPr>
          <w:p w14:paraId="4B7735A3" w14:textId="47420E85" w:rsidR="00905140" w:rsidRDefault="00905140" w:rsidP="000E1750">
            <w:pPr>
              <w:rPr>
                <w:rFonts w:asciiTheme="minorHAnsi" w:hAnsiTheme="minorHAnsi" w:cstheme="minorHAnsi"/>
                <w:b/>
                <w:bCs/>
              </w:rPr>
            </w:pPr>
            <w:r w:rsidRPr="001F7D28">
              <w:rPr>
                <w:rFonts w:asciiTheme="minorHAnsi" w:hAnsiTheme="minorHAnsi" w:cstheme="minorHAnsi"/>
                <w:b/>
                <w:bCs/>
              </w:rPr>
              <w:t>Release from liability</w:t>
            </w:r>
          </w:p>
        </w:tc>
        <w:tc>
          <w:tcPr>
            <w:tcW w:w="438" w:type="pct"/>
            <w:shd w:val="clear" w:color="auto" w:fill="BFE3E1" w:themeFill="accent4"/>
          </w:tcPr>
          <w:p w14:paraId="3751844F" w14:textId="48A5C4B1" w:rsidR="00905140" w:rsidRDefault="00905140" w:rsidP="000E1750">
            <w:pPr>
              <w:rPr>
                <w:rFonts w:asciiTheme="minorHAnsi" w:hAnsiTheme="minorHAnsi" w:cstheme="minorHAnsi"/>
                <w:sz w:val="24"/>
                <w:szCs w:val="24"/>
              </w:rPr>
            </w:pPr>
            <w:r w:rsidRPr="00A177BC">
              <w:rPr>
                <w:rFonts w:asciiTheme="minorHAnsi" w:hAnsiTheme="minorHAnsi" w:cstheme="minorHAnsi"/>
                <w:sz w:val="24"/>
                <w:szCs w:val="24"/>
              </w:rPr>
              <w:t xml:space="preserve">Clause </w:t>
            </w:r>
            <w:r>
              <w:rPr>
                <w:rFonts w:asciiTheme="minorHAnsi" w:hAnsiTheme="minorHAnsi" w:cstheme="minorHAnsi"/>
                <w:sz w:val="24"/>
                <w:szCs w:val="24"/>
              </w:rPr>
              <w:t>7</w:t>
            </w:r>
          </w:p>
        </w:tc>
        <w:tc>
          <w:tcPr>
            <w:tcW w:w="4028" w:type="pct"/>
            <w:shd w:val="clear" w:color="auto" w:fill="BFE3E1" w:themeFill="accent4"/>
          </w:tcPr>
          <w:p w14:paraId="4D4D9939" w14:textId="11FCDD0F" w:rsidR="00905140" w:rsidRDefault="00905140" w:rsidP="000E1750">
            <w:pPr>
              <w:rPr>
                <w:rFonts w:asciiTheme="minorHAnsi" w:hAnsiTheme="minorHAnsi" w:cstheme="minorHAnsi"/>
                <w:sz w:val="24"/>
                <w:szCs w:val="24"/>
              </w:rPr>
            </w:pPr>
            <w:r w:rsidRPr="00A177BC">
              <w:rPr>
                <w:rFonts w:asciiTheme="minorHAnsi" w:hAnsiTheme="minorHAnsi" w:cstheme="minorHAnsi"/>
                <w:sz w:val="24"/>
                <w:szCs w:val="24"/>
              </w:rPr>
              <w:t>Release from liability on disposal of the interest, but the owners would remain liable for any breaches subsisting prior to them parting with their interest</w:t>
            </w:r>
          </w:p>
        </w:tc>
      </w:tr>
      <w:tr w:rsidR="00905140" w:rsidRPr="00A177BC" w14:paraId="50CD990B" w14:textId="77777777" w:rsidTr="00E6134C">
        <w:tc>
          <w:tcPr>
            <w:tcW w:w="534" w:type="pct"/>
            <w:shd w:val="clear" w:color="auto" w:fill="BFE3E1" w:themeFill="accent4"/>
          </w:tcPr>
          <w:p w14:paraId="5FFAEF59" w14:textId="1599AB7A" w:rsidR="00905140" w:rsidRPr="001F7D28" w:rsidRDefault="00905140" w:rsidP="000E1750">
            <w:pPr>
              <w:rPr>
                <w:rFonts w:asciiTheme="minorHAnsi" w:hAnsiTheme="minorHAnsi" w:cstheme="minorHAnsi"/>
                <w:b/>
                <w:bCs/>
              </w:rPr>
            </w:pPr>
            <w:r w:rsidRPr="001F7D28">
              <w:rPr>
                <w:rFonts w:asciiTheme="minorHAnsi" w:hAnsiTheme="minorHAnsi" w:cstheme="minorHAnsi"/>
                <w:b/>
                <w:bCs/>
              </w:rPr>
              <w:t>Local land charges</w:t>
            </w:r>
          </w:p>
        </w:tc>
        <w:tc>
          <w:tcPr>
            <w:tcW w:w="438" w:type="pct"/>
            <w:shd w:val="clear" w:color="auto" w:fill="BFE3E1" w:themeFill="accent4"/>
          </w:tcPr>
          <w:p w14:paraId="38BD0160" w14:textId="45BB7890" w:rsidR="00905140" w:rsidRPr="00A177BC" w:rsidRDefault="00905140" w:rsidP="000E1750">
            <w:pPr>
              <w:rPr>
                <w:rFonts w:asciiTheme="minorHAnsi" w:hAnsiTheme="minorHAnsi" w:cstheme="minorHAnsi"/>
                <w:sz w:val="24"/>
                <w:szCs w:val="24"/>
              </w:rPr>
            </w:pPr>
            <w:r w:rsidRPr="00A177BC">
              <w:rPr>
                <w:rFonts w:asciiTheme="minorHAnsi" w:hAnsiTheme="minorHAnsi" w:cstheme="minorHAnsi"/>
                <w:sz w:val="24"/>
                <w:szCs w:val="24"/>
              </w:rPr>
              <w:t xml:space="preserve">Clauses </w:t>
            </w:r>
            <w:r>
              <w:rPr>
                <w:rFonts w:asciiTheme="minorHAnsi" w:hAnsiTheme="minorHAnsi" w:cstheme="minorHAnsi"/>
                <w:sz w:val="24"/>
                <w:szCs w:val="24"/>
              </w:rPr>
              <w:t>8</w:t>
            </w:r>
          </w:p>
        </w:tc>
        <w:tc>
          <w:tcPr>
            <w:tcW w:w="4028" w:type="pct"/>
            <w:shd w:val="clear" w:color="auto" w:fill="BFE3E1" w:themeFill="accent4"/>
          </w:tcPr>
          <w:p w14:paraId="45EA83C3" w14:textId="5E251311" w:rsidR="00905140" w:rsidRPr="00A177BC" w:rsidRDefault="00905140" w:rsidP="000E1750">
            <w:pPr>
              <w:rPr>
                <w:rFonts w:asciiTheme="minorHAnsi" w:hAnsiTheme="minorHAnsi" w:cstheme="minorHAnsi"/>
                <w:sz w:val="24"/>
                <w:szCs w:val="24"/>
              </w:rPr>
            </w:pPr>
            <w:r w:rsidRPr="00A177BC">
              <w:rPr>
                <w:rFonts w:asciiTheme="minorHAnsi" w:hAnsiTheme="minorHAnsi" w:cstheme="minorHAnsi"/>
                <w:sz w:val="24"/>
                <w:szCs w:val="24"/>
              </w:rPr>
              <w:t>Mechanism to add the S106 as a local land charge</w:t>
            </w:r>
          </w:p>
        </w:tc>
      </w:tr>
      <w:tr w:rsidR="000E1750" w:rsidRPr="00A177BC" w14:paraId="542C0AEF" w14:textId="77777777" w:rsidTr="00E6134C">
        <w:tc>
          <w:tcPr>
            <w:tcW w:w="534" w:type="pct"/>
            <w:shd w:val="clear" w:color="auto" w:fill="BFE3E1" w:themeFill="accent4"/>
          </w:tcPr>
          <w:p w14:paraId="0619D662" w14:textId="77777777" w:rsidR="000E1750" w:rsidRPr="001F7D28" w:rsidRDefault="000E1750" w:rsidP="000E1750">
            <w:pPr>
              <w:rPr>
                <w:rFonts w:asciiTheme="minorHAnsi" w:hAnsiTheme="minorHAnsi" w:cstheme="minorHAnsi"/>
                <w:b/>
                <w:bCs/>
              </w:rPr>
            </w:pPr>
            <w:r w:rsidRPr="001F7D28">
              <w:rPr>
                <w:rFonts w:asciiTheme="minorHAnsi" w:hAnsiTheme="minorHAnsi" w:cstheme="minorHAnsi"/>
                <w:b/>
                <w:bCs/>
              </w:rPr>
              <w:t>Payments due on completion of the S106</w:t>
            </w:r>
          </w:p>
        </w:tc>
        <w:tc>
          <w:tcPr>
            <w:tcW w:w="438" w:type="pct"/>
            <w:shd w:val="clear" w:color="auto" w:fill="BFE3E1" w:themeFill="accent4"/>
          </w:tcPr>
          <w:p w14:paraId="28421265" w14:textId="1DC121BE"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 xml:space="preserve">Clause </w:t>
            </w:r>
            <w:r w:rsidR="00F86574">
              <w:rPr>
                <w:rFonts w:asciiTheme="minorHAnsi" w:hAnsiTheme="minorHAnsi" w:cstheme="minorHAnsi"/>
                <w:sz w:val="24"/>
                <w:szCs w:val="24"/>
              </w:rPr>
              <w:t xml:space="preserve">9 </w:t>
            </w:r>
          </w:p>
        </w:tc>
        <w:tc>
          <w:tcPr>
            <w:tcW w:w="4028" w:type="pct"/>
            <w:shd w:val="clear" w:color="auto" w:fill="BFE3E1" w:themeFill="accent4"/>
          </w:tcPr>
          <w:p w14:paraId="09C8674A" w14:textId="3A4D78EF" w:rsidR="000E1750" w:rsidRPr="00A177BC" w:rsidRDefault="00006B2C" w:rsidP="000E1750">
            <w:pPr>
              <w:rPr>
                <w:rFonts w:asciiTheme="minorHAnsi" w:hAnsiTheme="minorHAnsi" w:cstheme="minorHAnsi"/>
                <w:sz w:val="24"/>
                <w:szCs w:val="24"/>
              </w:rPr>
            </w:pPr>
            <w:r w:rsidRPr="00A177BC">
              <w:rPr>
                <w:rFonts w:asciiTheme="minorHAnsi" w:hAnsiTheme="minorHAnsi" w:cstheme="minorHAnsi"/>
                <w:sz w:val="24"/>
                <w:szCs w:val="24"/>
              </w:rPr>
              <w:t>Hallam</w:t>
            </w:r>
            <w:r w:rsidR="000E1750" w:rsidRPr="00A177BC">
              <w:rPr>
                <w:rFonts w:asciiTheme="minorHAnsi" w:hAnsiTheme="minorHAnsi" w:cstheme="minorHAnsi"/>
                <w:sz w:val="24"/>
                <w:szCs w:val="24"/>
              </w:rPr>
              <w:t xml:space="preserve"> will pay on completion of the S106: </w:t>
            </w:r>
          </w:p>
          <w:p w14:paraId="682F3701" w14:textId="0FD0AA1B" w:rsidR="000E1750" w:rsidRPr="00A177BC" w:rsidRDefault="00006B2C" w:rsidP="00D16DDF">
            <w:pPr>
              <w:numPr>
                <w:ilvl w:val="0"/>
                <w:numId w:val="10"/>
              </w:numPr>
              <w:rPr>
                <w:rFonts w:asciiTheme="minorHAnsi" w:hAnsiTheme="minorHAnsi" w:cstheme="minorHAnsi"/>
                <w:sz w:val="24"/>
                <w:szCs w:val="24"/>
              </w:rPr>
            </w:pPr>
            <w:r w:rsidRPr="00A177BC">
              <w:rPr>
                <w:rFonts w:asciiTheme="minorHAnsi" w:hAnsiTheme="minorHAnsi" w:cstheme="minorHAnsi"/>
                <w:sz w:val="24"/>
                <w:szCs w:val="24"/>
              </w:rPr>
              <w:t>EH</w:t>
            </w:r>
            <w:r w:rsidR="000E1750" w:rsidRPr="00A177BC">
              <w:rPr>
                <w:rFonts w:asciiTheme="minorHAnsi" w:hAnsiTheme="minorHAnsi" w:cstheme="minorHAnsi"/>
                <w:sz w:val="24"/>
                <w:szCs w:val="24"/>
              </w:rPr>
              <w:t xml:space="preserve">DC and </w:t>
            </w:r>
            <w:r w:rsidRPr="00A177BC">
              <w:rPr>
                <w:rFonts w:asciiTheme="minorHAnsi" w:hAnsiTheme="minorHAnsi" w:cstheme="minorHAnsi"/>
                <w:sz w:val="24"/>
                <w:szCs w:val="24"/>
              </w:rPr>
              <w:t>H</w:t>
            </w:r>
            <w:r w:rsidR="000E1750" w:rsidRPr="00A177BC">
              <w:rPr>
                <w:rFonts w:asciiTheme="minorHAnsi" w:hAnsiTheme="minorHAnsi" w:cstheme="minorHAnsi"/>
                <w:sz w:val="24"/>
                <w:szCs w:val="24"/>
              </w:rPr>
              <w:t>CC’s reasonable legal fees</w:t>
            </w:r>
          </w:p>
          <w:p w14:paraId="12FB77B5" w14:textId="7B4FF758" w:rsidR="000E1750" w:rsidRPr="00A177BC" w:rsidRDefault="000E1750" w:rsidP="00766DE6">
            <w:pPr>
              <w:ind w:left="720"/>
              <w:rPr>
                <w:rFonts w:asciiTheme="minorHAnsi" w:hAnsiTheme="minorHAnsi" w:cstheme="minorHAnsi"/>
                <w:sz w:val="24"/>
                <w:szCs w:val="24"/>
              </w:rPr>
            </w:pPr>
          </w:p>
        </w:tc>
      </w:tr>
      <w:tr w:rsidR="000E1750" w:rsidRPr="00A177BC" w14:paraId="714D006C" w14:textId="77777777" w:rsidTr="00E6134C">
        <w:tc>
          <w:tcPr>
            <w:tcW w:w="534" w:type="pct"/>
            <w:shd w:val="clear" w:color="auto" w:fill="BFE3E1" w:themeFill="accent4"/>
          </w:tcPr>
          <w:p w14:paraId="5A1EF5BE" w14:textId="1F963175" w:rsidR="000E1750" w:rsidRPr="001F7D28" w:rsidRDefault="00703ECA" w:rsidP="000E1750">
            <w:pPr>
              <w:rPr>
                <w:rFonts w:asciiTheme="minorHAnsi" w:hAnsiTheme="minorHAnsi" w:cstheme="minorHAnsi"/>
                <w:b/>
                <w:bCs/>
              </w:rPr>
            </w:pPr>
            <w:r w:rsidRPr="001F7D28">
              <w:rPr>
                <w:rFonts w:asciiTheme="minorHAnsi" w:hAnsiTheme="minorHAnsi" w:cstheme="minorHAnsi"/>
                <w:b/>
                <w:bCs/>
              </w:rPr>
              <w:t>Interest</w:t>
            </w:r>
          </w:p>
        </w:tc>
        <w:tc>
          <w:tcPr>
            <w:tcW w:w="438" w:type="pct"/>
            <w:shd w:val="clear" w:color="auto" w:fill="BFE3E1" w:themeFill="accent4"/>
          </w:tcPr>
          <w:p w14:paraId="70C65535" w14:textId="6C626DD9" w:rsidR="000E1750" w:rsidRPr="00A177BC" w:rsidRDefault="00C411B6" w:rsidP="000E1750">
            <w:pPr>
              <w:rPr>
                <w:rFonts w:asciiTheme="minorHAnsi" w:hAnsiTheme="minorHAnsi" w:cstheme="minorHAnsi"/>
                <w:sz w:val="24"/>
                <w:szCs w:val="24"/>
              </w:rPr>
            </w:pPr>
            <w:r w:rsidRPr="00A177BC">
              <w:rPr>
                <w:rFonts w:asciiTheme="minorHAnsi" w:hAnsiTheme="minorHAnsi" w:cstheme="minorHAnsi"/>
                <w:sz w:val="24"/>
                <w:szCs w:val="24"/>
              </w:rPr>
              <w:t xml:space="preserve">Clause </w:t>
            </w:r>
            <w:r>
              <w:rPr>
                <w:rFonts w:asciiTheme="minorHAnsi" w:hAnsiTheme="minorHAnsi" w:cstheme="minorHAnsi"/>
                <w:sz w:val="24"/>
                <w:szCs w:val="24"/>
              </w:rPr>
              <w:t>10</w:t>
            </w:r>
          </w:p>
        </w:tc>
        <w:tc>
          <w:tcPr>
            <w:tcW w:w="4028" w:type="pct"/>
            <w:shd w:val="clear" w:color="auto" w:fill="BFE3E1" w:themeFill="accent4"/>
          </w:tcPr>
          <w:p w14:paraId="03BFD4A2" w14:textId="4AACD4FE" w:rsidR="000E1750" w:rsidRPr="00A177BC" w:rsidRDefault="00703ECA" w:rsidP="000E1750">
            <w:pPr>
              <w:rPr>
                <w:rFonts w:asciiTheme="minorHAnsi" w:hAnsiTheme="minorHAnsi" w:cstheme="minorHAnsi"/>
                <w:sz w:val="24"/>
                <w:szCs w:val="24"/>
              </w:rPr>
            </w:pPr>
            <w:r w:rsidRPr="00A177BC">
              <w:rPr>
                <w:rFonts w:asciiTheme="minorHAnsi" w:hAnsiTheme="minorHAnsi" w:cstheme="minorHAnsi"/>
                <w:sz w:val="24"/>
                <w:szCs w:val="24"/>
              </w:rPr>
              <w:t>Late payment interest at 4% above base would apply to any late payments</w:t>
            </w:r>
          </w:p>
        </w:tc>
      </w:tr>
      <w:tr w:rsidR="000E1750" w:rsidRPr="00A177BC" w14:paraId="05281F65" w14:textId="77777777" w:rsidTr="00E6134C">
        <w:trPr>
          <w:trHeight w:val="699"/>
        </w:trPr>
        <w:tc>
          <w:tcPr>
            <w:tcW w:w="534" w:type="pct"/>
            <w:shd w:val="clear" w:color="auto" w:fill="BFE3E1" w:themeFill="accent4"/>
          </w:tcPr>
          <w:p w14:paraId="32162A91" w14:textId="254A319B" w:rsidR="000E1750" w:rsidRPr="001F7D28" w:rsidRDefault="00703ECA" w:rsidP="000E1750">
            <w:pPr>
              <w:rPr>
                <w:rFonts w:asciiTheme="minorHAnsi" w:hAnsiTheme="minorHAnsi" w:cstheme="minorHAnsi"/>
                <w:b/>
                <w:bCs/>
              </w:rPr>
            </w:pPr>
            <w:r w:rsidRPr="001F7D28">
              <w:rPr>
                <w:rFonts w:asciiTheme="minorHAnsi" w:hAnsiTheme="minorHAnsi" w:cstheme="minorHAnsi"/>
                <w:b/>
                <w:bCs/>
              </w:rPr>
              <w:t xml:space="preserve">Change in </w:t>
            </w:r>
            <w:r w:rsidR="00204B52">
              <w:rPr>
                <w:rFonts w:asciiTheme="minorHAnsi" w:hAnsiTheme="minorHAnsi" w:cstheme="minorHAnsi"/>
                <w:b/>
                <w:bCs/>
              </w:rPr>
              <w:t>O</w:t>
            </w:r>
            <w:r w:rsidRPr="001F7D28">
              <w:rPr>
                <w:rFonts w:asciiTheme="minorHAnsi" w:hAnsiTheme="minorHAnsi" w:cstheme="minorHAnsi"/>
                <w:b/>
                <w:bCs/>
              </w:rPr>
              <w:t>wnership</w:t>
            </w:r>
          </w:p>
        </w:tc>
        <w:tc>
          <w:tcPr>
            <w:tcW w:w="438" w:type="pct"/>
            <w:shd w:val="clear" w:color="auto" w:fill="BFE3E1" w:themeFill="accent4"/>
          </w:tcPr>
          <w:p w14:paraId="176BD5EB" w14:textId="2A1530E4" w:rsidR="000E1750" w:rsidRPr="00A177BC" w:rsidRDefault="00703ECA" w:rsidP="000E1750">
            <w:pPr>
              <w:rPr>
                <w:rFonts w:asciiTheme="minorHAnsi" w:hAnsiTheme="minorHAnsi" w:cstheme="minorHAnsi"/>
                <w:sz w:val="24"/>
                <w:szCs w:val="24"/>
              </w:rPr>
            </w:pPr>
            <w:r w:rsidRPr="00A177BC">
              <w:rPr>
                <w:rFonts w:asciiTheme="minorHAnsi" w:hAnsiTheme="minorHAnsi" w:cstheme="minorHAnsi"/>
                <w:sz w:val="24"/>
                <w:szCs w:val="24"/>
              </w:rPr>
              <w:t>Clause 1</w:t>
            </w:r>
            <w:r>
              <w:rPr>
                <w:rFonts w:asciiTheme="minorHAnsi" w:hAnsiTheme="minorHAnsi" w:cstheme="minorHAnsi"/>
                <w:sz w:val="24"/>
                <w:szCs w:val="24"/>
              </w:rPr>
              <w:t>1</w:t>
            </w:r>
            <w:r w:rsidRPr="00A177BC">
              <w:rPr>
                <w:rFonts w:asciiTheme="minorHAnsi" w:hAnsiTheme="minorHAnsi" w:cstheme="minorHAnsi"/>
                <w:sz w:val="24"/>
                <w:szCs w:val="24"/>
              </w:rPr>
              <w:t>.2</w:t>
            </w:r>
          </w:p>
        </w:tc>
        <w:tc>
          <w:tcPr>
            <w:tcW w:w="4028" w:type="pct"/>
            <w:shd w:val="clear" w:color="auto" w:fill="BFE3E1" w:themeFill="accent4"/>
          </w:tcPr>
          <w:p w14:paraId="1EFA58A9" w14:textId="33AB8FF5" w:rsidR="000E1750" w:rsidRPr="00A177BC" w:rsidRDefault="00127C0F" w:rsidP="000E1750">
            <w:pPr>
              <w:rPr>
                <w:rFonts w:asciiTheme="minorHAnsi" w:hAnsiTheme="minorHAnsi" w:cstheme="minorHAnsi"/>
                <w:sz w:val="24"/>
                <w:szCs w:val="24"/>
              </w:rPr>
            </w:pPr>
            <w:r w:rsidRPr="00A177BC">
              <w:rPr>
                <w:rFonts w:asciiTheme="minorHAnsi" w:hAnsiTheme="minorHAnsi" w:cstheme="minorHAnsi"/>
                <w:sz w:val="24"/>
                <w:szCs w:val="24"/>
              </w:rPr>
              <w:t>EHDC and HCC to be informed of the new owners of the Site</w:t>
            </w:r>
          </w:p>
        </w:tc>
      </w:tr>
      <w:tr w:rsidR="000E1750" w:rsidRPr="00A177BC" w14:paraId="5D9719C5" w14:textId="77777777" w:rsidTr="00E6134C">
        <w:tc>
          <w:tcPr>
            <w:tcW w:w="534" w:type="pct"/>
            <w:shd w:val="clear" w:color="auto" w:fill="BFE3E1" w:themeFill="accent4"/>
          </w:tcPr>
          <w:p w14:paraId="6F490A8E" w14:textId="6DE6C83C" w:rsidR="000E1750" w:rsidRPr="001F7D28" w:rsidRDefault="000E1750" w:rsidP="000E1750">
            <w:pPr>
              <w:rPr>
                <w:rFonts w:asciiTheme="minorHAnsi" w:hAnsiTheme="minorHAnsi" w:cstheme="minorHAnsi"/>
                <w:b/>
                <w:bCs/>
              </w:rPr>
            </w:pPr>
            <w:r w:rsidRPr="001F7D28">
              <w:rPr>
                <w:rFonts w:asciiTheme="minorHAnsi" w:hAnsiTheme="minorHAnsi" w:cstheme="minorHAnsi"/>
                <w:b/>
                <w:bCs/>
              </w:rPr>
              <w:t xml:space="preserve">Exemptions from </w:t>
            </w:r>
            <w:r w:rsidR="00204B52">
              <w:rPr>
                <w:rFonts w:asciiTheme="minorHAnsi" w:hAnsiTheme="minorHAnsi" w:cstheme="minorHAnsi"/>
                <w:b/>
                <w:bCs/>
              </w:rPr>
              <w:t>L</w:t>
            </w:r>
            <w:r w:rsidRPr="001F7D28">
              <w:rPr>
                <w:rFonts w:asciiTheme="minorHAnsi" w:hAnsiTheme="minorHAnsi" w:cstheme="minorHAnsi"/>
                <w:b/>
                <w:bCs/>
              </w:rPr>
              <w:t>iability</w:t>
            </w:r>
          </w:p>
        </w:tc>
        <w:tc>
          <w:tcPr>
            <w:tcW w:w="438" w:type="pct"/>
            <w:shd w:val="clear" w:color="auto" w:fill="BFE3E1" w:themeFill="accent4"/>
          </w:tcPr>
          <w:p w14:paraId="6026D183" w14:textId="792BCCA4"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 xml:space="preserve">Clause </w:t>
            </w:r>
            <w:r w:rsidR="00555B73" w:rsidRPr="00A177BC">
              <w:rPr>
                <w:rFonts w:asciiTheme="minorHAnsi" w:hAnsiTheme="minorHAnsi" w:cstheme="minorHAnsi"/>
                <w:sz w:val="24"/>
                <w:szCs w:val="24"/>
              </w:rPr>
              <w:t>1</w:t>
            </w:r>
            <w:r w:rsidR="00890E64">
              <w:rPr>
                <w:rFonts w:asciiTheme="minorHAnsi" w:hAnsiTheme="minorHAnsi" w:cstheme="minorHAnsi"/>
                <w:sz w:val="24"/>
                <w:szCs w:val="24"/>
              </w:rPr>
              <w:t>4</w:t>
            </w:r>
          </w:p>
        </w:tc>
        <w:tc>
          <w:tcPr>
            <w:tcW w:w="4028" w:type="pct"/>
            <w:shd w:val="clear" w:color="auto" w:fill="BFE3E1" w:themeFill="accent4"/>
          </w:tcPr>
          <w:p w14:paraId="4C406608" w14:textId="015E842C"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 xml:space="preserve">Exemptions from liability </w:t>
            </w:r>
            <w:r w:rsidR="00555B73" w:rsidRPr="00A177BC">
              <w:rPr>
                <w:rFonts w:asciiTheme="minorHAnsi" w:hAnsiTheme="minorHAnsi" w:cstheme="minorHAnsi"/>
                <w:sz w:val="24"/>
                <w:szCs w:val="24"/>
              </w:rPr>
              <w:t xml:space="preserve">for plot purchasers, statutory undertakers and </w:t>
            </w:r>
            <w:r w:rsidR="003767F1" w:rsidRPr="00A177BC">
              <w:rPr>
                <w:rFonts w:asciiTheme="minorHAnsi" w:hAnsiTheme="minorHAnsi" w:cstheme="minorHAnsi"/>
                <w:sz w:val="24"/>
                <w:szCs w:val="24"/>
              </w:rPr>
              <w:t xml:space="preserve">other site-specific owners are included </w:t>
            </w:r>
          </w:p>
        </w:tc>
      </w:tr>
      <w:tr w:rsidR="008D703A" w:rsidRPr="00A177BC" w14:paraId="2D5CAD74" w14:textId="77777777" w:rsidTr="00E6134C">
        <w:tc>
          <w:tcPr>
            <w:tcW w:w="534" w:type="pct"/>
            <w:shd w:val="clear" w:color="auto" w:fill="BFE3E1" w:themeFill="accent4"/>
          </w:tcPr>
          <w:p w14:paraId="7E55A476" w14:textId="49040F4C" w:rsidR="008D703A" w:rsidRPr="001F7D28" w:rsidRDefault="008D703A" w:rsidP="000E1750">
            <w:pPr>
              <w:rPr>
                <w:rFonts w:asciiTheme="minorHAnsi" w:hAnsiTheme="minorHAnsi" w:cstheme="minorHAnsi"/>
                <w:b/>
                <w:bCs/>
              </w:rPr>
            </w:pPr>
            <w:r w:rsidRPr="001F7D28">
              <w:rPr>
                <w:rFonts w:asciiTheme="minorHAnsi" w:hAnsiTheme="minorHAnsi" w:cstheme="minorHAnsi"/>
                <w:b/>
                <w:bCs/>
              </w:rPr>
              <w:t>Indexation</w:t>
            </w:r>
          </w:p>
        </w:tc>
        <w:tc>
          <w:tcPr>
            <w:tcW w:w="438" w:type="pct"/>
            <w:shd w:val="clear" w:color="auto" w:fill="BFE3E1" w:themeFill="accent4"/>
          </w:tcPr>
          <w:p w14:paraId="36933043" w14:textId="1BC3BA0D" w:rsidR="008D703A" w:rsidRPr="00A177BC" w:rsidRDefault="008D703A" w:rsidP="000E1750">
            <w:pPr>
              <w:rPr>
                <w:rFonts w:asciiTheme="minorHAnsi" w:hAnsiTheme="minorHAnsi" w:cstheme="minorHAnsi"/>
                <w:sz w:val="24"/>
                <w:szCs w:val="24"/>
              </w:rPr>
            </w:pPr>
            <w:r w:rsidRPr="00A177BC">
              <w:rPr>
                <w:rFonts w:asciiTheme="minorHAnsi" w:hAnsiTheme="minorHAnsi" w:cstheme="minorHAnsi"/>
                <w:sz w:val="24"/>
                <w:szCs w:val="24"/>
              </w:rPr>
              <w:t>Clause 1</w:t>
            </w:r>
            <w:r>
              <w:rPr>
                <w:rFonts w:asciiTheme="minorHAnsi" w:hAnsiTheme="minorHAnsi" w:cstheme="minorHAnsi"/>
                <w:sz w:val="24"/>
                <w:szCs w:val="24"/>
              </w:rPr>
              <w:t>5</w:t>
            </w:r>
          </w:p>
        </w:tc>
        <w:tc>
          <w:tcPr>
            <w:tcW w:w="4028" w:type="pct"/>
            <w:shd w:val="clear" w:color="auto" w:fill="BFE3E1" w:themeFill="accent4"/>
          </w:tcPr>
          <w:p w14:paraId="47AF5BAC" w14:textId="14670757" w:rsidR="008D703A" w:rsidRPr="00A177BC" w:rsidRDefault="008D703A" w:rsidP="000E1750">
            <w:pPr>
              <w:rPr>
                <w:rFonts w:asciiTheme="minorHAnsi" w:hAnsiTheme="minorHAnsi" w:cstheme="minorHAnsi"/>
                <w:sz w:val="24"/>
                <w:szCs w:val="24"/>
              </w:rPr>
            </w:pPr>
            <w:r w:rsidRPr="00A177BC">
              <w:rPr>
                <w:rFonts w:asciiTheme="minorHAnsi" w:hAnsiTheme="minorHAnsi" w:cstheme="minorHAnsi"/>
                <w:sz w:val="24"/>
                <w:szCs w:val="24"/>
              </w:rPr>
              <w:t>The relevant index and base dates in which indexation shall be calculated from for</w:t>
            </w:r>
            <w:r>
              <w:rPr>
                <w:rFonts w:asciiTheme="minorHAnsi" w:hAnsiTheme="minorHAnsi" w:cstheme="minorHAnsi"/>
                <w:sz w:val="24"/>
                <w:szCs w:val="24"/>
              </w:rPr>
              <w:t xml:space="preserve"> the financial</w:t>
            </w:r>
            <w:r w:rsidRPr="00A177BC">
              <w:rPr>
                <w:rFonts w:asciiTheme="minorHAnsi" w:hAnsiTheme="minorHAnsi" w:cstheme="minorHAnsi"/>
                <w:sz w:val="24"/>
                <w:szCs w:val="24"/>
              </w:rPr>
              <w:t xml:space="preserve"> contributions are listed in the table at Clause 1</w:t>
            </w:r>
            <w:r>
              <w:rPr>
                <w:rFonts w:asciiTheme="minorHAnsi" w:hAnsiTheme="minorHAnsi" w:cstheme="minorHAnsi"/>
                <w:sz w:val="24"/>
                <w:szCs w:val="24"/>
              </w:rPr>
              <w:t>5</w:t>
            </w:r>
          </w:p>
        </w:tc>
      </w:tr>
      <w:tr w:rsidR="00127C0F" w:rsidRPr="00A177BC" w14:paraId="0B336402" w14:textId="77777777" w:rsidTr="00E6134C">
        <w:tc>
          <w:tcPr>
            <w:tcW w:w="534" w:type="pct"/>
            <w:shd w:val="clear" w:color="auto" w:fill="BFE3E1" w:themeFill="accent4"/>
          </w:tcPr>
          <w:p w14:paraId="6B84547D" w14:textId="26AE5E4C" w:rsidR="00127C0F" w:rsidRPr="001F7D28" w:rsidRDefault="00127C0F" w:rsidP="000E1750">
            <w:pPr>
              <w:rPr>
                <w:rFonts w:asciiTheme="minorHAnsi" w:hAnsiTheme="minorHAnsi" w:cstheme="minorHAnsi"/>
                <w:b/>
                <w:bCs/>
              </w:rPr>
            </w:pPr>
            <w:r w:rsidRPr="001F7D28">
              <w:rPr>
                <w:rFonts w:asciiTheme="minorHAnsi" w:hAnsiTheme="minorHAnsi" w:cstheme="minorHAnsi"/>
                <w:b/>
                <w:bCs/>
              </w:rPr>
              <w:t>Notices for Monitoring</w:t>
            </w:r>
          </w:p>
        </w:tc>
        <w:tc>
          <w:tcPr>
            <w:tcW w:w="438" w:type="pct"/>
            <w:shd w:val="clear" w:color="auto" w:fill="BFE3E1" w:themeFill="accent4"/>
          </w:tcPr>
          <w:p w14:paraId="4EAA2C6E" w14:textId="6A8B9A1D" w:rsidR="00127C0F" w:rsidRPr="00A177BC" w:rsidRDefault="00127C0F" w:rsidP="000E1750">
            <w:pPr>
              <w:rPr>
                <w:rFonts w:asciiTheme="minorHAnsi" w:hAnsiTheme="minorHAnsi" w:cstheme="minorHAnsi"/>
                <w:sz w:val="24"/>
                <w:szCs w:val="24"/>
              </w:rPr>
            </w:pPr>
            <w:r w:rsidRPr="00A177BC">
              <w:rPr>
                <w:rFonts w:asciiTheme="minorHAnsi" w:hAnsiTheme="minorHAnsi" w:cstheme="minorHAnsi"/>
                <w:sz w:val="24"/>
                <w:szCs w:val="24"/>
              </w:rPr>
              <w:t>Clause 1</w:t>
            </w:r>
            <w:r>
              <w:rPr>
                <w:rFonts w:asciiTheme="minorHAnsi" w:hAnsiTheme="minorHAnsi" w:cstheme="minorHAnsi"/>
                <w:sz w:val="24"/>
                <w:szCs w:val="24"/>
              </w:rPr>
              <w:t>6</w:t>
            </w:r>
            <w:r w:rsidRPr="00A177BC">
              <w:rPr>
                <w:rFonts w:asciiTheme="minorHAnsi" w:hAnsiTheme="minorHAnsi" w:cstheme="minorHAnsi"/>
                <w:sz w:val="24"/>
                <w:szCs w:val="24"/>
              </w:rPr>
              <w:t>.1&amp;1</w:t>
            </w:r>
            <w:r>
              <w:rPr>
                <w:rFonts w:asciiTheme="minorHAnsi" w:hAnsiTheme="minorHAnsi" w:cstheme="minorHAnsi"/>
                <w:sz w:val="24"/>
                <w:szCs w:val="24"/>
              </w:rPr>
              <w:t>6</w:t>
            </w:r>
            <w:r w:rsidRPr="00A177BC">
              <w:rPr>
                <w:rFonts w:asciiTheme="minorHAnsi" w:hAnsiTheme="minorHAnsi" w:cstheme="minorHAnsi"/>
                <w:sz w:val="24"/>
                <w:szCs w:val="24"/>
              </w:rPr>
              <w:t>.2</w:t>
            </w:r>
          </w:p>
        </w:tc>
        <w:tc>
          <w:tcPr>
            <w:tcW w:w="4028" w:type="pct"/>
            <w:shd w:val="clear" w:color="auto" w:fill="BFE3E1" w:themeFill="accent4"/>
          </w:tcPr>
          <w:p w14:paraId="71775CE3" w14:textId="7062B11F" w:rsidR="00127C0F" w:rsidRPr="00A177BC" w:rsidRDefault="00127C0F" w:rsidP="000E1750">
            <w:pPr>
              <w:rPr>
                <w:rFonts w:asciiTheme="minorHAnsi" w:hAnsiTheme="minorHAnsi" w:cstheme="minorHAnsi"/>
                <w:sz w:val="24"/>
                <w:szCs w:val="24"/>
              </w:rPr>
            </w:pPr>
            <w:r w:rsidRPr="00A177BC">
              <w:rPr>
                <w:rFonts w:asciiTheme="minorHAnsi" w:hAnsiTheme="minorHAnsi" w:cstheme="minorHAnsi"/>
                <w:sz w:val="24"/>
                <w:szCs w:val="24"/>
              </w:rPr>
              <w:t xml:space="preserve">EHDC and HCC </w:t>
            </w:r>
            <w:r>
              <w:rPr>
                <w:rFonts w:asciiTheme="minorHAnsi" w:hAnsiTheme="minorHAnsi" w:cstheme="minorHAnsi"/>
                <w:sz w:val="24"/>
                <w:szCs w:val="24"/>
              </w:rPr>
              <w:t xml:space="preserve">are </w:t>
            </w:r>
            <w:r w:rsidRPr="00A177BC">
              <w:rPr>
                <w:rFonts w:asciiTheme="minorHAnsi" w:hAnsiTheme="minorHAnsi" w:cstheme="minorHAnsi"/>
                <w:sz w:val="24"/>
                <w:szCs w:val="24"/>
              </w:rPr>
              <w:t xml:space="preserve">to be informed when trigger points for obligations are reached to assist with </w:t>
            </w:r>
            <w:r>
              <w:rPr>
                <w:rFonts w:asciiTheme="minorHAnsi" w:hAnsiTheme="minorHAnsi" w:cstheme="minorHAnsi"/>
                <w:sz w:val="24"/>
                <w:szCs w:val="24"/>
              </w:rPr>
              <w:t>both</w:t>
            </w:r>
            <w:r w:rsidRPr="00A177BC">
              <w:rPr>
                <w:rFonts w:asciiTheme="minorHAnsi" w:hAnsiTheme="minorHAnsi" w:cstheme="minorHAnsi"/>
                <w:sz w:val="24"/>
                <w:szCs w:val="24"/>
              </w:rPr>
              <w:t xml:space="preserve"> Council’s monitoring compliance with the deed</w:t>
            </w:r>
          </w:p>
        </w:tc>
      </w:tr>
      <w:tr w:rsidR="000E1750" w:rsidRPr="00A177BC" w14:paraId="1DA90DE9" w14:textId="77777777" w:rsidTr="00E6134C">
        <w:tc>
          <w:tcPr>
            <w:tcW w:w="534" w:type="pct"/>
            <w:shd w:val="clear" w:color="auto" w:fill="BFE3E1" w:themeFill="accent4"/>
          </w:tcPr>
          <w:p w14:paraId="08C484BE" w14:textId="16578541" w:rsidR="000E1750" w:rsidRPr="001F7D28" w:rsidRDefault="000E1750" w:rsidP="000E1750">
            <w:pPr>
              <w:rPr>
                <w:rFonts w:asciiTheme="minorHAnsi" w:hAnsiTheme="minorHAnsi" w:cstheme="minorHAnsi"/>
                <w:b/>
                <w:bCs/>
              </w:rPr>
            </w:pPr>
            <w:r w:rsidRPr="001F7D28">
              <w:rPr>
                <w:rFonts w:asciiTheme="minorHAnsi" w:hAnsiTheme="minorHAnsi" w:cstheme="minorHAnsi"/>
                <w:b/>
                <w:bCs/>
              </w:rPr>
              <w:t xml:space="preserve">Future section 73 </w:t>
            </w:r>
            <w:r w:rsidR="00204B52">
              <w:rPr>
                <w:rFonts w:asciiTheme="minorHAnsi" w:hAnsiTheme="minorHAnsi" w:cstheme="minorHAnsi"/>
                <w:b/>
                <w:bCs/>
              </w:rPr>
              <w:t>C</w:t>
            </w:r>
            <w:r w:rsidRPr="001F7D28">
              <w:rPr>
                <w:rFonts w:asciiTheme="minorHAnsi" w:hAnsiTheme="minorHAnsi" w:cstheme="minorHAnsi"/>
                <w:b/>
                <w:bCs/>
              </w:rPr>
              <w:t>onsents</w:t>
            </w:r>
          </w:p>
        </w:tc>
        <w:tc>
          <w:tcPr>
            <w:tcW w:w="438" w:type="pct"/>
            <w:shd w:val="clear" w:color="auto" w:fill="BFE3E1" w:themeFill="accent4"/>
          </w:tcPr>
          <w:p w14:paraId="76252F42" w14:textId="424CCF33"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 xml:space="preserve">Clause </w:t>
            </w:r>
            <w:r w:rsidR="009F2986">
              <w:rPr>
                <w:rFonts w:asciiTheme="minorHAnsi" w:hAnsiTheme="minorHAnsi" w:cstheme="minorHAnsi"/>
                <w:sz w:val="24"/>
                <w:szCs w:val="24"/>
              </w:rPr>
              <w:t>20</w:t>
            </w:r>
          </w:p>
        </w:tc>
        <w:tc>
          <w:tcPr>
            <w:tcW w:w="4028" w:type="pct"/>
            <w:shd w:val="clear" w:color="auto" w:fill="BFE3E1" w:themeFill="accent4"/>
          </w:tcPr>
          <w:p w14:paraId="0B92E6B3" w14:textId="1B21901B"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Clause included to link the s106 deed to any future s73</w:t>
            </w:r>
            <w:r w:rsidR="008C5018">
              <w:rPr>
                <w:rFonts w:asciiTheme="minorHAnsi" w:hAnsiTheme="minorHAnsi" w:cstheme="minorHAnsi"/>
                <w:sz w:val="24"/>
                <w:szCs w:val="24"/>
              </w:rPr>
              <w:t xml:space="preserve"> planning</w:t>
            </w:r>
            <w:r w:rsidRPr="00A177BC">
              <w:rPr>
                <w:rFonts w:asciiTheme="minorHAnsi" w:hAnsiTheme="minorHAnsi" w:cstheme="minorHAnsi"/>
                <w:sz w:val="24"/>
                <w:szCs w:val="24"/>
              </w:rPr>
              <w:t xml:space="preserve"> consents which may be granted</w:t>
            </w:r>
          </w:p>
        </w:tc>
      </w:tr>
      <w:tr w:rsidR="00127C0F" w:rsidRPr="00A177BC" w14:paraId="1604C499" w14:textId="77777777" w:rsidTr="00E6134C">
        <w:tc>
          <w:tcPr>
            <w:tcW w:w="534" w:type="pct"/>
            <w:shd w:val="clear" w:color="auto" w:fill="BFE3E1" w:themeFill="accent4"/>
          </w:tcPr>
          <w:p w14:paraId="6501E854" w14:textId="1233B062" w:rsidR="00127C0F" w:rsidRPr="001F7D28" w:rsidRDefault="008D703A" w:rsidP="000E1750">
            <w:pPr>
              <w:rPr>
                <w:rFonts w:asciiTheme="minorHAnsi" w:hAnsiTheme="minorHAnsi" w:cstheme="minorHAnsi"/>
                <w:b/>
                <w:bCs/>
              </w:rPr>
            </w:pPr>
            <w:r w:rsidRPr="001F7D28">
              <w:rPr>
                <w:rFonts w:asciiTheme="minorHAnsi" w:hAnsiTheme="minorHAnsi" w:cstheme="minorHAnsi"/>
                <w:b/>
                <w:bCs/>
              </w:rPr>
              <w:t xml:space="preserve">Dispute </w:t>
            </w:r>
            <w:r>
              <w:rPr>
                <w:rFonts w:asciiTheme="minorHAnsi" w:hAnsiTheme="minorHAnsi" w:cstheme="minorHAnsi"/>
                <w:b/>
                <w:bCs/>
              </w:rPr>
              <w:t>P</w:t>
            </w:r>
            <w:r w:rsidRPr="001F7D28">
              <w:rPr>
                <w:rFonts w:asciiTheme="minorHAnsi" w:hAnsiTheme="minorHAnsi" w:cstheme="minorHAnsi"/>
                <w:b/>
                <w:bCs/>
              </w:rPr>
              <w:t>rovisions</w:t>
            </w:r>
          </w:p>
        </w:tc>
        <w:tc>
          <w:tcPr>
            <w:tcW w:w="438" w:type="pct"/>
            <w:shd w:val="clear" w:color="auto" w:fill="BFE3E1" w:themeFill="accent4"/>
          </w:tcPr>
          <w:p w14:paraId="153AC3D2" w14:textId="7C096676" w:rsidR="00127C0F" w:rsidRPr="00A177BC" w:rsidRDefault="008D703A" w:rsidP="000E1750">
            <w:pPr>
              <w:rPr>
                <w:rFonts w:asciiTheme="minorHAnsi" w:hAnsiTheme="minorHAnsi" w:cstheme="minorHAnsi"/>
                <w:sz w:val="24"/>
                <w:szCs w:val="24"/>
              </w:rPr>
            </w:pPr>
            <w:r w:rsidRPr="00A177BC">
              <w:rPr>
                <w:rFonts w:asciiTheme="minorHAnsi" w:hAnsiTheme="minorHAnsi" w:cstheme="minorHAnsi"/>
                <w:sz w:val="24"/>
                <w:szCs w:val="24"/>
              </w:rPr>
              <w:t>Clause 2</w:t>
            </w:r>
            <w:r>
              <w:rPr>
                <w:rFonts w:asciiTheme="minorHAnsi" w:hAnsiTheme="minorHAnsi" w:cstheme="minorHAnsi"/>
                <w:sz w:val="24"/>
                <w:szCs w:val="24"/>
              </w:rPr>
              <w:t>2</w:t>
            </w:r>
          </w:p>
        </w:tc>
        <w:tc>
          <w:tcPr>
            <w:tcW w:w="4028" w:type="pct"/>
            <w:shd w:val="clear" w:color="auto" w:fill="BFE3E1" w:themeFill="accent4"/>
          </w:tcPr>
          <w:p w14:paraId="0A7718F2" w14:textId="4EB3615E" w:rsidR="00127C0F" w:rsidRPr="00A177BC" w:rsidRDefault="008D703A" w:rsidP="000E1750">
            <w:pPr>
              <w:rPr>
                <w:rFonts w:asciiTheme="minorHAnsi" w:hAnsiTheme="minorHAnsi" w:cstheme="minorHAnsi"/>
                <w:sz w:val="24"/>
                <w:szCs w:val="24"/>
              </w:rPr>
            </w:pPr>
            <w:r w:rsidRPr="00A177BC">
              <w:rPr>
                <w:rFonts w:asciiTheme="minorHAnsi" w:hAnsiTheme="minorHAnsi" w:cstheme="minorHAnsi"/>
                <w:sz w:val="24"/>
                <w:szCs w:val="24"/>
              </w:rPr>
              <w:t>Disputes may be referred for expert determination</w:t>
            </w:r>
          </w:p>
        </w:tc>
      </w:tr>
      <w:tr w:rsidR="000E1750" w:rsidRPr="00A177BC" w14:paraId="7FF6CA69" w14:textId="77777777" w:rsidTr="00E6134C">
        <w:tc>
          <w:tcPr>
            <w:tcW w:w="534" w:type="pct"/>
            <w:shd w:val="clear" w:color="auto" w:fill="BFE3E1" w:themeFill="accent4"/>
          </w:tcPr>
          <w:p w14:paraId="798775EA" w14:textId="2E56B353" w:rsidR="000E1750" w:rsidRPr="001F7D28" w:rsidRDefault="00555B73" w:rsidP="000E1750">
            <w:pPr>
              <w:rPr>
                <w:rFonts w:asciiTheme="minorHAnsi" w:hAnsiTheme="minorHAnsi" w:cstheme="minorHAnsi"/>
                <w:b/>
                <w:bCs/>
              </w:rPr>
            </w:pPr>
            <w:r w:rsidRPr="001F7D28">
              <w:rPr>
                <w:rFonts w:asciiTheme="minorHAnsi" w:hAnsiTheme="minorHAnsi" w:cstheme="minorHAnsi"/>
                <w:b/>
                <w:bCs/>
              </w:rPr>
              <w:t>Developer and Mortgagee</w:t>
            </w:r>
            <w:r w:rsidR="000E1750" w:rsidRPr="001F7D28">
              <w:rPr>
                <w:rFonts w:asciiTheme="minorHAnsi" w:hAnsiTheme="minorHAnsi" w:cstheme="minorHAnsi"/>
                <w:b/>
                <w:bCs/>
              </w:rPr>
              <w:t xml:space="preserve"> </w:t>
            </w:r>
            <w:r w:rsidR="00204B52">
              <w:rPr>
                <w:rFonts w:asciiTheme="minorHAnsi" w:hAnsiTheme="minorHAnsi" w:cstheme="minorHAnsi"/>
                <w:b/>
                <w:bCs/>
              </w:rPr>
              <w:t>C</w:t>
            </w:r>
            <w:r w:rsidR="000E1750" w:rsidRPr="001F7D28">
              <w:rPr>
                <w:rFonts w:asciiTheme="minorHAnsi" w:hAnsiTheme="minorHAnsi" w:cstheme="minorHAnsi"/>
                <w:b/>
                <w:bCs/>
              </w:rPr>
              <w:t xml:space="preserve">onsent </w:t>
            </w:r>
            <w:r w:rsidR="00204B52">
              <w:rPr>
                <w:rFonts w:asciiTheme="minorHAnsi" w:hAnsiTheme="minorHAnsi" w:cstheme="minorHAnsi"/>
                <w:b/>
                <w:bCs/>
              </w:rPr>
              <w:t>C</w:t>
            </w:r>
            <w:r w:rsidR="000E1750" w:rsidRPr="001F7D28">
              <w:rPr>
                <w:rFonts w:asciiTheme="minorHAnsi" w:hAnsiTheme="minorHAnsi" w:cstheme="minorHAnsi"/>
                <w:b/>
                <w:bCs/>
              </w:rPr>
              <w:t>lause</w:t>
            </w:r>
          </w:p>
        </w:tc>
        <w:tc>
          <w:tcPr>
            <w:tcW w:w="438" w:type="pct"/>
            <w:shd w:val="clear" w:color="auto" w:fill="BFE3E1" w:themeFill="accent4"/>
          </w:tcPr>
          <w:p w14:paraId="5CC37CC7" w14:textId="4EF83DC1" w:rsidR="000E1750" w:rsidRPr="00A177BC" w:rsidRDefault="000E1750" w:rsidP="000E1750">
            <w:pPr>
              <w:rPr>
                <w:rFonts w:asciiTheme="minorHAnsi" w:hAnsiTheme="minorHAnsi" w:cstheme="minorHAnsi"/>
                <w:sz w:val="24"/>
                <w:szCs w:val="24"/>
              </w:rPr>
            </w:pPr>
            <w:r w:rsidRPr="00A177BC">
              <w:rPr>
                <w:rFonts w:asciiTheme="minorHAnsi" w:hAnsiTheme="minorHAnsi" w:cstheme="minorHAnsi"/>
                <w:sz w:val="24"/>
                <w:szCs w:val="24"/>
              </w:rPr>
              <w:t xml:space="preserve">Clause </w:t>
            </w:r>
            <w:r w:rsidR="00555B73" w:rsidRPr="00A177BC">
              <w:rPr>
                <w:rFonts w:asciiTheme="minorHAnsi" w:hAnsiTheme="minorHAnsi" w:cstheme="minorHAnsi"/>
                <w:sz w:val="24"/>
                <w:szCs w:val="24"/>
              </w:rPr>
              <w:t>25</w:t>
            </w:r>
            <w:r w:rsidR="009F2986">
              <w:rPr>
                <w:rFonts w:asciiTheme="minorHAnsi" w:hAnsiTheme="minorHAnsi" w:cstheme="minorHAnsi"/>
                <w:sz w:val="24"/>
                <w:szCs w:val="24"/>
              </w:rPr>
              <w:t>&amp;26</w:t>
            </w:r>
          </w:p>
        </w:tc>
        <w:tc>
          <w:tcPr>
            <w:tcW w:w="4028" w:type="pct"/>
            <w:shd w:val="clear" w:color="auto" w:fill="BFE3E1" w:themeFill="accent4"/>
          </w:tcPr>
          <w:p w14:paraId="5296D85A" w14:textId="0B62001C" w:rsidR="000E1750" w:rsidRPr="00A177BC" w:rsidRDefault="00555B73" w:rsidP="000E1750">
            <w:pPr>
              <w:rPr>
                <w:rFonts w:asciiTheme="minorHAnsi" w:hAnsiTheme="minorHAnsi" w:cstheme="minorHAnsi"/>
                <w:sz w:val="24"/>
                <w:szCs w:val="24"/>
              </w:rPr>
            </w:pPr>
            <w:r w:rsidRPr="00A177BC">
              <w:rPr>
                <w:rFonts w:asciiTheme="minorHAnsi" w:hAnsiTheme="minorHAnsi" w:cstheme="minorHAnsi"/>
                <w:sz w:val="24"/>
                <w:szCs w:val="24"/>
              </w:rPr>
              <w:t xml:space="preserve">The developer and mortgagee consent to the deed being entered into by the owners in </w:t>
            </w:r>
            <w:r w:rsidR="008C5018" w:rsidRPr="00A177BC">
              <w:rPr>
                <w:rFonts w:asciiTheme="minorHAnsi" w:hAnsiTheme="minorHAnsi" w:cstheme="minorHAnsi"/>
                <w:sz w:val="24"/>
                <w:szCs w:val="24"/>
              </w:rPr>
              <w:t>respect</w:t>
            </w:r>
            <w:r w:rsidRPr="00A177BC">
              <w:rPr>
                <w:rFonts w:asciiTheme="minorHAnsi" w:hAnsiTheme="minorHAnsi" w:cstheme="minorHAnsi"/>
                <w:sz w:val="24"/>
                <w:szCs w:val="24"/>
              </w:rPr>
              <w:t xml:space="preserve"> of their interests in the Site  </w:t>
            </w:r>
            <w:r w:rsidR="000E1750" w:rsidRPr="00A177BC">
              <w:rPr>
                <w:rFonts w:asciiTheme="minorHAnsi" w:hAnsiTheme="minorHAnsi" w:cstheme="minorHAnsi"/>
                <w:sz w:val="24"/>
                <w:szCs w:val="24"/>
              </w:rPr>
              <w:t xml:space="preserve"> </w:t>
            </w:r>
          </w:p>
        </w:tc>
      </w:tr>
      <w:tr w:rsidR="000E1750" w:rsidRPr="00A177BC" w14:paraId="731A87BF" w14:textId="77777777" w:rsidTr="00E6134C">
        <w:tc>
          <w:tcPr>
            <w:tcW w:w="5000" w:type="pct"/>
            <w:gridSpan w:val="3"/>
            <w:shd w:val="clear" w:color="auto" w:fill="F5A6C2" w:themeFill="accent5"/>
          </w:tcPr>
          <w:p w14:paraId="030BB48F" w14:textId="1D6A0051" w:rsidR="000E1750" w:rsidRPr="001F7D28" w:rsidRDefault="000E1750" w:rsidP="000E1750">
            <w:pPr>
              <w:rPr>
                <w:rFonts w:asciiTheme="minorHAnsi" w:hAnsiTheme="minorHAnsi" w:cstheme="minorHAnsi"/>
                <w:b/>
                <w:bCs/>
              </w:rPr>
            </w:pPr>
            <w:r w:rsidRPr="001F7D28">
              <w:rPr>
                <w:rFonts w:asciiTheme="minorHAnsi" w:hAnsiTheme="minorHAnsi" w:cstheme="minorHAnsi"/>
                <w:b/>
                <w:bCs/>
              </w:rPr>
              <w:t>AFFORDABLE HOUSING –SCHEDULE</w:t>
            </w:r>
            <w:r w:rsidR="003767F1" w:rsidRPr="001F7D28">
              <w:rPr>
                <w:rFonts w:asciiTheme="minorHAnsi" w:hAnsiTheme="minorHAnsi" w:cstheme="minorHAnsi"/>
                <w:b/>
                <w:bCs/>
              </w:rPr>
              <w:t xml:space="preserve"> 2</w:t>
            </w:r>
          </w:p>
        </w:tc>
      </w:tr>
      <w:tr w:rsidR="003767F1" w:rsidRPr="00A177BC" w14:paraId="458F0E67" w14:textId="77777777" w:rsidTr="00E6134C">
        <w:tc>
          <w:tcPr>
            <w:tcW w:w="534" w:type="pct"/>
            <w:shd w:val="clear" w:color="auto" w:fill="BFE3E1" w:themeFill="accent4"/>
          </w:tcPr>
          <w:p w14:paraId="7E776D0D" w14:textId="723B1EF8" w:rsidR="003767F1" w:rsidRPr="001F7D28" w:rsidRDefault="003767F1" w:rsidP="00F7261E">
            <w:pPr>
              <w:rPr>
                <w:rFonts w:asciiTheme="minorHAnsi" w:hAnsiTheme="minorHAnsi" w:cstheme="minorHAnsi"/>
                <w:b/>
                <w:bCs/>
              </w:rPr>
            </w:pPr>
            <w:r w:rsidRPr="001F7D28">
              <w:rPr>
                <w:rFonts w:asciiTheme="minorHAnsi" w:hAnsiTheme="minorHAnsi" w:cstheme="minorHAnsi"/>
                <w:b/>
                <w:bCs/>
              </w:rPr>
              <w:lastRenderedPageBreak/>
              <w:t xml:space="preserve">Affordable Housing </w:t>
            </w:r>
          </w:p>
        </w:tc>
        <w:tc>
          <w:tcPr>
            <w:tcW w:w="438" w:type="pct"/>
            <w:shd w:val="clear" w:color="auto" w:fill="BFE3E1" w:themeFill="accent4"/>
          </w:tcPr>
          <w:p w14:paraId="469F9764" w14:textId="60937D43" w:rsidR="003767F1" w:rsidRPr="00A177BC" w:rsidRDefault="003767F1" w:rsidP="00F7261E">
            <w:pPr>
              <w:rPr>
                <w:rFonts w:asciiTheme="minorHAnsi" w:hAnsiTheme="minorHAnsi" w:cstheme="minorHAnsi"/>
                <w:sz w:val="24"/>
                <w:szCs w:val="24"/>
              </w:rPr>
            </w:pPr>
            <w:r w:rsidRPr="00A177BC">
              <w:rPr>
                <w:rFonts w:asciiTheme="minorHAnsi" w:hAnsiTheme="minorHAnsi" w:cstheme="minorHAnsi"/>
                <w:sz w:val="24"/>
                <w:szCs w:val="24"/>
              </w:rPr>
              <w:t>2.2</w:t>
            </w:r>
          </w:p>
        </w:tc>
        <w:tc>
          <w:tcPr>
            <w:tcW w:w="4028" w:type="pct"/>
            <w:shd w:val="clear" w:color="auto" w:fill="BFE3E1" w:themeFill="accent4"/>
          </w:tcPr>
          <w:p w14:paraId="024FAC3B" w14:textId="41477043" w:rsidR="003767F1" w:rsidRPr="00A177BC" w:rsidRDefault="003767F1" w:rsidP="00F7261E">
            <w:pPr>
              <w:rPr>
                <w:rFonts w:asciiTheme="minorHAnsi" w:hAnsiTheme="minorHAnsi" w:cstheme="minorHAnsi"/>
                <w:sz w:val="24"/>
                <w:szCs w:val="24"/>
              </w:rPr>
            </w:pPr>
            <w:r w:rsidRPr="00A177BC">
              <w:rPr>
                <w:rFonts w:asciiTheme="minorHAnsi" w:hAnsiTheme="minorHAnsi" w:cstheme="minorHAnsi"/>
                <w:sz w:val="24"/>
                <w:szCs w:val="24"/>
              </w:rPr>
              <w:t>40% of the total number of dwellings</w:t>
            </w:r>
            <w:r w:rsidR="00015B95" w:rsidRPr="00A177BC">
              <w:rPr>
                <w:rFonts w:asciiTheme="minorHAnsi" w:hAnsiTheme="minorHAnsi" w:cstheme="minorHAnsi"/>
                <w:sz w:val="24"/>
                <w:szCs w:val="24"/>
              </w:rPr>
              <w:t xml:space="preserve"> are to be affordable dwellings</w:t>
            </w:r>
            <w:r w:rsidRPr="00A177BC">
              <w:rPr>
                <w:rFonts w:asciiTheme="minorHAnsi" w:hAnsiTheme="minorHAnsi" w:cstheme="minorHAnsi"/>
                <w:sz w:val="24"/>
                <w:szCs w:val="24"/>
              </w:rPr>
              <w:t>,</w:t>
            </w:r>
            <w:r w:rsidR="00420078" w:rsidRPr="00A177BC">
              <w:rPr>
                <w:rFonts w:asciiTheme="minorHAnsi" w:hAnsiTheme="minorHAnsi" w:cstheme="minorHAnsi"/>
                <w:sz w:val="24"/>
                <w:szCs w:val="24"/>
              </w:rPr>
              <w:t xml:space="preserve"> which are to comprise of 25% </w:t>
            </w:r>
            <w:r w:rsidRPr="00A177BC">
              <w:rPr>
                <w:rFonts w:asciiTheme="minorHAnsi" w:hAnsiTheme="minorHAnsi" w:cstheme="minorHAnsi"/>
                <w:sz w:val="24"/>
                <w:szCs w:val="24"/>
              </w:rPr>
              <w:t xml:space="preserve">shared ownership units and </w:t>
            </w:r>
            <w:r w:rsidR="008D0BEA">
              <w:rPr>
                <w:rFonts w:asciiTheme="minorHAnsi" w:hAnsiTheme="minorHAnsi" w:cstheme="minorHAnsi"/>
                <w:sz w:val="24"/>
                <w:szCs w:val="24"/>
              </w:rPr>
              <w:t xml:space="preserve">75% </w:t>
            </w:r>
            <w:r w:rsidR="00431A16" w:rsidRPr="00A177BC">
              <w:rPr>
                <w:rFonts w:asciiTheme="minorHAnsi" w:hAnsiTheme="minorHAnsi" w:cstheme="minorHAnsi"/>
                <w:sz w:val="24"/>
                <w:szCs w:val="24"/>
              </w:rPr>
              <w:t>low cost</w:t>
            </w:r>
            <w:r w:rsidRPr="00A177BC">
              <w:rPr>
                <w:rFonts w:asciiTheme="minorHAnsi" w:hAnsiTheme="minorHAnsi" w:cstheme="minorHAnsi"/>
                <w:sz w:val="24"/>
                <w:szCs w:val="24"/>
              </w:rPr>
              <w:t xml:space="preserve"> rented units</w:t>
            </w:r>
          </w:p>
        </w:tc>
      </w:tr>
      <w:tr w:rsidR="003767F1" w:rsidRPr="00A177BC" w14:paraId="351674EE" w14:textId="77777777" w:rsidTr="00E6134C">
        <w:tc>
          <w:tcPr>
            <w:tcW w:w="534" w:type="pct"/>
            <w:shd w:val="clear" w:color="auto" w:fill="BFE3E1" w:themeFill="accent4"/>
          </w:tcPr>
          <w:p w14:paraId="65369AF4" w14:textId="32558C4E" w:rsidR="003767F1" w:rsidRPr="001F7D28" w:rsidRDefault="003767F1" w:rsidP="00F7261E">
            <w:pPr>
              <w:rPr>
                <w:rFonts w:asciiTheme="minorHAnsi" w:hAnsiTheme="minorHAnsi" w:cstheme="minorHAnsi"/>
                <w:b/>
                <w:bCs/>
              </w:rPr>
            </w:pPr>
            <w:r w:rsidRPr="001F7D28">
              <w:rPr>
                <w:rFonts w:asciiTheme="minorHAnsi" w:hAnsiTheme="minorHAnsi" w:cstheme="minorHAnsi"/>
                <w:b/>
                <w:bCs/>
              </w:rPr>
              <w:t xml:space="preserve">Affordable Housing Scheme </w:t>
            </w:r>
          </w:p>
        </w:tc>
        <w:tc>
          <w:tcPr>
            <w:tcW w:w="438" w:type="pct"/>
            <w:shd w:val="clear" w:color="auto" w:fill="BFE3E1" w:themeFill="accent4"/>
          </w:tcPr>
          <w:p w14:paraId="7AE37BB9" w14:textId="781F8210" w:rsidR="003767F1" w:rsidRPr="00A177BC" w:rsidRDefault="00682F84" w:rsidP="00F7261E">
            <w:pPr>
              <w:rPr>
                <w:rFonts w:asciiTheme="minorHAnsi" w:hAnsiTheme="minorHAnsi" w:cstheme="minorHAnsi"/>
                <w:sz w:val="24"/>
                <w:szCs w:val="24"/>
              </w:rPr>
            </w:pPr>
            <w:r>
              <w:rPr>
                <w:rFonts w:asciiTheme="minorHAnsi" w:hAnsiTheme="minorHAnsi" w:cstheme="minorHAnsi"/>
                <w:sz w:val="24"/>
                <w:szCs w:val="24"/>
              </w:rPr>
              <w:t>2.4</w:t>
            </w:r>
          </w:p>
        </w:tc>
        <w:tc>
          <w:tcPr>
            <w:tcW w:w="4028" w:type="pct"/>
            <w:shd w:val="clear" w:color="auto" w:fill="BFE3E1" w:themeFill="accent4"/>
          </w:tcPr>
          <w:p w14:paraId="04DF104A" w14:textId="7D54DA2C" w:rsidR="003767F1" w:rsidRPr="00A177BC" w:rsidRDefault="00682F84" w:rsidP="003767F1">
            <w:pPr>
              <w:rPr>
                <w:rFonts w:asciiTheme="minorHAnsi" w:hAnsiTheme="minorHAnsi" w:cstheme="minorHAnsi"/>
                <w:sz w:val="24"/>
                <w:szCs w:val="24"/>
              </w:rPr>
            </w:pPr>
            <w:r>
              <w:rPr>
                <w:rFonts w:asciiTheme="minorHAnsi" w:hAnsiTheme="minorHAnsi" w:cstheme="minorHAnsi"/>
                <w:sz w:val="24"/>
                <w:szCs w:val="24"/>
              </w:rPr>
              <w:t>A s</w:t>
            </w:r>
            <w:r w:rsidR="003767F1" w:rsidRPr="00A177BC">
              <w:rPr>
                <w:rFonts w:asciiTheme="minorHAnsi" w:hAnsiTheme="minorHAnsi" w:cstheme="minorHAnsi"/>
                <w:sz w:val="24"/>
                <w:szCs w:val="24"/>
              </w:rPr>
              <w:t xml:space="preserve">cheme </w:t>
            </w:r>
            <w:r>
              <w:rPr>
                <w:rFonts w:asciiTheme="minorHAnsi" w:hAnsiTheme="minorHAnsi" w:cstheme="minorHAnsi"/>
                <w:sz w:val="24"/>
                <w:szCs w:val="24"/>
              </w:rPr>
              <w:t>is to</w:t>
            </w:r>
            <w:r w:rsidR="003767F1" w:rsidRPr="00A177BC">
              <w:rPr>
                <w:rFonts w:asciiTheme="minorHAnsi" w:hAnsiTheme="minorHAnsi" w:cstheme="minorHAnsi"/>
                <w:sz w:val="24"/>
                <w:szCs w:val="24"/>
              </w:rPr>
              <w:t xml:space="preserve"> be submitted and approved </w:t>
            </w:r>
            <w:r w:rsidR="002B3412">
              <w:rPr>
                <w:rFonts w:asciiTheme="minorHAnsi" w:hAnsiTheme="minorHAnsi" w:cstheme="minorHAnsi"/>
                <w:sz w:val="24"/>
                <w:szCs w:val="24"/>
              </w:rPr>
              <w:t xml:space="preserve">prior to the </w:t>
            </w:r>
            <w:r w:rsidR="003767F1" w:rsidRPr="00A177BC">
              <w:rPr>
                <w:rFonts w:asciiTheme="minorHAnsi" w:hAnsiTheme="minorHAnsi" w:cstheme="minorHAnsi"/>
                <w:sz w:val="24"/>
                <w:szCs w:val="24"/>
              </w:rPr>
              <w:t>commencement</w:t>
            </w:r>
            <w:r w:rsidR="00015B95" w:rsidRPr="00A177BC">
              <w:rPr>
                <w:rFonts w:asciiTheme="minorHAnsi" w:hAnsiTheme="minorHAnsi" w:cstheme="minorHAnsi"/>
                <w:sz w:val="24"/>
                <w:szCs w:val="24"/>
              </w:rPr>
              <w:t xml:space="preserve"> o</w:t>
            </w:r>
            <w:r>
              <w:rPr>
                <w:rFonts w:asciiTheme="minorHAnsi" w:hAnsiTheme="minorHAnsi" w:cstheme="minorHAnsi"/>
                <w:sz w:val="24"/>
                <w:szCs w:val="24"/>
              </w:rPr>
              <w:t>f development o</w:t>
            </w:r>
            <w:r w:rsidR="00015B95" w:rsidRPr="00A177BC">
              <w:rPr>
                <w:rFonts w:asciiTheme="minorHAnsi" w:hAnsiTheme="minorHAnsi" w:cstheme="minorHAnsi"/>
                <w:sz w:val="24"/>
                <w:szCs w:val="24"/>
              </w:rPr>
              <w:t>n a phase</w:t>
            </w:r>
            <w:r w:rsidR="003E2718">
              <w:rPr>
                <w:rFonts w:asciiTheme="minorHAnsi" w:hAnsiTheme="minorHAnsi" w:cstheme="minorHAnsi"/>
                <w:sz w:val="24"/>
                <w:szCs w:val="24"/>
              </w:rPr>
              <w:t xml:space="preserve"> that is to provide </w:t>
            </w:r>
            <w:r w:rsidR="003767F1" w:rsidRPr="00A177BC">
              <w:rPr>
                <w:rFonts w:asciiTheme="minorHAnsi" w:hAnsiTheme="minorHAnsi" w:cstheme="minorHAnsi"/>
                <w:sz w:val="24"/>
                <w:szCs w:val="24"/>
              </w:rPr>
              <w:t xml:space="preserve">details of the tenure, mix and precise location of the </w:t>
            </w:r>
            <w:r w:rsidR="00015B95" w:rsidRPr="00A177BC">
              <w:rPr>
                <w:rFonts w:asciiTheme="minorHAnsi" w:hAnsiTheme="minorHAnsi" w:cstheme="minorHAnsi"/>
                <w:sz w:val="24"/>
                <w:szCs w:val="24"/>
              </w:rPr>
              <w:t>a</w:t>
            </w:r>
            <w:r w:rsidR="003767F1" w:rsidRPr="00A177BC">
              <w:rPr>
                <w:rFonts w:asciiTheme="minorHAnsi" w:hAnsiTheme="minorHAnsi" w:cstheme="minorHAnsi"/>
                <w:sz w:val="24"/>
                <w:szCs w:val="24"/>
              </w:rPr>
              <w:t>ffordable</w:t>
            </w:r>
            <w:r w:rsidR="00015B95" w:rsidRPr="00A177BC">
              <w:rPr>
                <w:rFonts w:asciiTheme="minorHAnsi" w:hAnsiTheme="minorHAnsi" w:cstheme="minorHAnsi"/>
                <w:sz w:val="24"/>
                <w:szCs w:val="24"/>
              </w:rPr>
              <w:t xml:space="preserve"> dwellings</w:t>
            </w:r>
            <w:r>
              <w:rPr>
                <w:rFonts w:asciiTheme="minorHAnsi" w:hAnsiTheme="minorHAnsi" w:cstheme="minorHAnsi"/>
                <w:sz w:val="24"/>
                <w:szCs w:val="24"/>
              </w:rPr>
              <w:t xml:space="preserve"> </w:t>
            </w:r>
            <w:r w:rsidR="00F433F5">
              <w:rPr>
                <w:rFonts w:asciiTheme="minorHAnsi" w:hAnsiTheme="minorHAnsi" w:cstheme="minorHAnsi"/>
                <w:sz w:val="24"/>
                <w:szCs w:val="24"/>
              </w:rPr>
              <w:t>within</w:t>
            </w:r>
            <w:r>
              <w:rPr>
                <w:rFonts w:asciiTheme="minorHAnsi" w:hAnsiTheme="minorHAnsi" w:cstheme="minorHAnsi"/>
                <w:sz w:val="24"/>
                <w:szCs w:val="24"/>
              </w:rPr>
              <w:t xml:space="preserve"> each phase of development</w:t>
            </w:r>
            <w:r w:rsidR="00015B95" w:rsidRPr="00A177BC">
              <w:rPr>
                <w:rFonts w:asciiTheme="minorHAnsi" w:hAnsiTheme="minorHAnsi" w:cstheme="minorHAnsi"/>
                <w:sz w:val="24"/>
                <w:szCs w:val="24"/>
              </w:rPr>
              <w:t xml:space="preserve"> </w:t>
            </w:r>
            <w:r w:rsidR="00F433F5">
              <w:rPr>
                <w:rFonts w:asciiTheme="minorHAnsi" w:hAnsiTheme="minorHAnsi" w:cstheme="minorHAnsi"/>
                <w:sz w:val="24"/>
                <w:szCs w:val="24"/>
              </w:rPr>
              <w:t>and the affordable housing is to be delivered</w:t>
            </w:r>
            <w:r w:rsidR="003767F1" w:rsidRPr="00A177BC">
              <w:rPr>
                <w:rFonts w:asciiTheme="minorHAnsi" w:hAnsiTheme="minorHAnsi" w:cstheme="minorHAnsi"/>
                <w:sz w:val="24"/>
                <w:szCs w:val="24"/>
              </w:rPr>
              <w:t xml:space="preserve"> in accordance with the approved </w:t>
            </w:r>
            <w:r w:rsidR="00015B95" w:rsidRPr="00A177BC">
              <w:rPr>
                <w:rFonts w:asciiTheme="minorHAnsi" w:hAnsiTheme="minorHAnsi" w:cstheme="minorHAnsi"/>
                <w:sz w:val="24"/>
                <w:szCs w:val="24"/>
              </w:rPr>
              <w:t>s</w:t>
            </w:r>
            <w:r w:rsidR="003767F1" w:rsidRPr="00A177BC">
              <w:rPr>
                <w:rFonts w:asciiTheme="minorHAnsi" w:hAnsiTheme="minorHAnsi" w:cstheme="minorHAnsi"/>
                <w:sz w:val="24"/>
                <w:szCs w:val="24"/>
              </w:rPr>
              <w:t>cheme</w:t>
            </w:r>
          </w:p>
          <w:p w14:paraId="040E566E" w14:textId="77777777" w:rsidR="003767F1" w:rsidRPr="00A177BC" w:rsidRDefault="003767F1" w:rsidP="00F7261E">
            <w:pPr>
              <w:rPr>
                <w:rFonts w:asciiTheme="minorHAnsi" w:hAnsiTheme="minorHAnsi" w:cstheme="minorHAnsi"/>
                <w:sz w:val="24"/>
                <w:szCs w:val="24"/>
              </w:rPr>
            </w:pPr>
          </w:p>
        </w:tc>
      </w:tr>
      <w:tr w:rsidR="003767F1" w:rsidRPr="00A177BC" w14:paraId="63ACC79A" w14:textId="77777777" w:rsidTr="00E6134C">
        <w:tc>
          <w:tcPr>
            <w:tcW w:w="534" w:type="pct"/>
            <w:shd w:val="clear" w:color="auto" w:fill="BFE3E1" w:themeFill="accent4"/>
          </w:tcPr>
          <w:p w14:paraId="1C285D63" w14:textId="77777777" w:rsidR="003767F1" w:rsidRPr="001F7D28" w:rsidRDefault="003767F1" w:rsidP="00F7261E">
            <w:pPr>
              <w:rPr>
                <w:rFonts w:asciiTheme="minorHAnsi" w:hAnsiTheme="minorHAnsi" w:cstheme="minorHAnsi"/>
                <w:b/>
                <w:bCs/>
              </w:rPr>
            </w:pPr>
            <w:r w:rsidRPr="001F7D28">
              <w:rPr>
                <w:rFonts w:asciiTheme="minorHAnsi" w:hAnsiTheme="minorHAnsi" w:cstheme="minorHAnsi"/>
                <w:b/>
                <w:bCs/>
              </w:rPr>
              <w:t>Cascade mechanism and commuted sum</w:t>
            </w:r>
          </w:p>
        </w:tc>
        <w:tc>
          <w:tcPr>
            <w:tcW w:w="438" w:type="pct"/>
            <w:shd w:val="clear" w:color="auto" w:fill="BFE3E1" w:themeFill="accent4"/>
          </w:tcPr>
          <w:p w14:paraId="539372E2" w14:textId="153965D5" w:rsidR="003767F1" w:rsidRPr="00A177BC" w:rsidRDefault="00015B95" w:rsidP="00F7261E">
            <w:pPr>
              <w:rPr>
                <w:rFonts w:asciiTheme="minorHAnsi" w:hAnsiTheme="minorHAnsi" w:cstheme="minorHAnsi"/>
                <w:sz w:val="24"/>
                <w:szCs w:val="24"/>
              </w:rPr>
            </w:pPr>
            <w:r w:rsidRPr="00A177BC">
              <w:rPr>
                <w:rFonts w:asciiTheme="minorHAnsi" w:hAnsiTheme="minorHAnsi" w:cstheme="minorHAnsi"/>
                <w:sz w:val="24"/>
                <w:szCs w:val="24"/>
              </w:rPr>
              <w:t>2.7</w:t>
            </w:r>
            <w:r w:rsidR="00CE2031">
              <w:rPr>
                <w:rFonts w:asciiTheme="minorHAnsi" w:hAnsiTheme="minorHAnsi" w:cstheme="minorHAnsi"/>
                <w:sz w:val="24"/>
                <w:szCs w:val="24"/>
              </w:rPr>
              <w:t>&amp;</w:t>
            </w:r>
            <w:r w:rsidRPr="00A177BC">
              <w:rPr>
                <w:rFonts w:asciiTheme="minorHAnsi" w:hAnsiTheme="minorHAnsi" w:cstheme="minorHAnsi"/>
                <w:sz w:val="24"/>
                <w:szCs w:val="24"/>
              </w:rPr>
              <w:t>2.8</w:t>
            </w:r>
          </w:p>
        </w:tc>
        <w:tc>
          <w:tcPr>
            <w:tcW w:w="4028" w:type="pct"/>
            <w:shd w:val="clear" w:color="auto" w:fill="BFE3E1" w:themeFill="accent4"/>
          </w:tcPr>
          <w:p w14:paraId="40AD7922" w14:textId="77777777" w:rsidR="008A34BD" w:rsidRDefault="003767F1" w:rsidP="00015B95">
            <w:pPr>
              <w:rPr>
                <w:rFonts w:asciiTheme="minorHAnsi" w:hAnsiTheme="minorHAnsi" w:cstheme="minorHAnsi"/>
                <w:sz w:val="24"/>
                <w:szCs w:val="24"/>
              </w:rPr>
            </w:pPr>
            <w:r w:rsidRPr="00A177BC">
              <w:rPr>
                <w:rFonts w:asciiTheme="minorHAnsi" w:hAnsiTheme="minorHAnsi" w:cstheme="minorHAnsi"/>
                <w:sz w:val="24"/>
                <w:szCs w:val="24"/>
              </w:rPr>
              <w:t xml:space="preserve">The owners cannot </w:t>
            </w:r>
            <w:r w:rsidR="00015B95" w:rsidRPr="00A177BC">
              <w:rPr>
                <w:rFonts w:asciiTheme="minorHAnsi" w:hAnsiTheme="minorHAnsi" w:cstheme="minorHAnsi"/>
                <w:sz w:val="24"/>
                <w:szCs w:val="24"/>
              </w:rPr>
              <w:t>occupy more than</w:t>
            </w:r>
            <w:r w:rsidR="008A34BD">
              <w:rPr>
                <w:rFonts w:asciiTheme="minorHAnsi" w:hAnsiTheme="minorHAnsi" w:cstheme="minorHAnsi"/>
                <w:sz w:val="24"/>
                <w:szCs w:val="24"/>
              </w:rPr>
              <w:t xml:space="preserve">: </w:t>
            </w:r>
          </w:p>
          <w:p w14:paraId="120D4EDE" w14:textId="2DC7A86A" w:rsidR="00015B95" w:rsidRDefault="00823E27" w:rsidP="008A34BD">
            <w:pPr>
              <w:pStyle w:val="ListParagraph"/>
              <w:numPr>
                <w:ilvl w:val="0"/>
                <w:numId w:val="12"/>
              </w:numPr>
              <w:rPr>
                <w:rFonts w:asciiTheme="minorHAnsi" w:hAnsiTheme="minorHAnsi" w:cstheme="minorHAnsi"/>
                <w:sz w:val="24"/>
                <w:szCs w:val="24"/>
              </w:rPr>
            </w:pPr>
            <w:r w:rsidRPr="008A34BD">
              <w:rPr>
                <w:rFonts w:asciiTheme="minorHAnsi" w:hAnsiTheme="minorHAnsi" w:cstheme="minorHAnsi"/>
                <w:sz w:val="24"/>
                <w:szCs w:val="24"/>
              </w:rPr>
              <w:t>40</w:t>
            </w:r>
            <w:r w:rsidR="00015B95" w:rsidRPr="008A34BD">
              <w:rPr>
                <w:rFonts w:asciiTheme="minorHAnsi" w:hAnsiTheme="minorHAnsi" w:cstheme="minorHAnsi"/>
                <w:sz w:val="24"/>
                <w:szCs w:val="24"/>
              </w:rPr>
              <w:t xml:space="preserve">% of the open market dwellings until </w:t>
            </w:r>
            <w:r w:rsidR="008A34BD">
              <w:rPr>
                <w:rFonts w:asciiTheme="minorHAnsi" w:hAnsiTheme="minorHAnsi" w:cstheme="minorHAnsi"/>
                <w:sz w:val="24"/>
                <w:szCs w:val="24"/>
              </w:rPr>
              <w:t>50%</w:t>
            </w:r>
            <w:r w:rsidR="00015B95" w:rsidRPr="008A34BD">
              <w:rPr>
                <w:rFonts w:asciiTheme="minorHAnsi" w:hAnsiTheme="minorHAnsi" w:cstheme="minorHAnsi"/>
                <w:sz w:val="24"/>
                <w:szCs w:val="24"/>
              </w:rPr>
              <w:t xml:space="preserve"> of the affordable dwellings have been </w:t>
            </w:r>
            <w:r w:rsidR="008A34BD">
              <w:rPr>
                <w:rFonts w:asciiTheme="minorHAnsi" w:hAnsiTheme="minorHAnsi" w:cstheme="minorHAnsi"/>
                <w:sz w:val="24"/>
                <w:szCs w:val="24"/>
              </w:rPr>
              <w:t xml:space="preserve">delivered and </w:t>
            </w:r>
            <w:r w:rsidR="00015B95" w:rsidRPr="008A34BD">
              <w:rPr>
                <w:rFonts w:asciiTheme="minorHAnsi" w:hAnsiTheme="minorHAnsi" w:cstheme="minorHAnsi"/>
                <w:sz w:val="24"/>
                <w:szCs w:val="24"/>
              </w:rPr>
              <w:t xml:space="preserve">transferred to a registered provider </w:t>
            </w:r>
          </w:p>
          <w:p w14:paraId="182A742C" w14:textId="163234C1" w:rsidR="008A34BD" w:rsidRPr="008A34BD" w:rsidRDefault="008A34BD" w:rsidP="008A34BD">
            <w:pPr>
              <w:pStyle w:val="ListParagraph"/>
              <w:numPr>
                <w:ilvl w:val="0"/>
                <w:numId w:val="12"/>
              </w:numPr>
              <w:rPr>
                <w:rFonts w:asciiTheme="minorHAnsi" w:hAnsiTheme="minorHAnsi" w:cstheme="minorHAnsi"/>
                <w:sz w:val="24"/>
                <w:szCs w:val="24"/>
              </w:rPr>
            </w:pPr>
            <w:r>
              <w:rPr>
                <w:rFonts w:asciiTheme="minorHAnsi" w:hAnsiTheme="minorHAnsi" w:cstheme="minorHAnsi"/>
                <w:sz w:val="24"/>
                <w:szCs w:val="24"/>
              </w:rPr>
              <w:t>65</w:t>
            </w:r>
            <w:r w:rsidRPr="008A34BD">
              <w:rPr>
                <w:rFonts w:asciiTheme="minorHAnsi" w:hAnsiTheme="minorHAnsi" w:cstheme="minorHAnsi"/>
                <w:sz w:val="24"/>
                <w:szCs w:val="24"/>
              </w:rPr>
              <w:t xml:space="preserve">% of the open market dwellings until </w:t>
            </w:r>
            <w:proofErr w:type="gramStart"/>
            <w:r w:rsidRPr="008A34BD">
              <w:rPr>
                <w:rFonts w:asciiTheme="minorHAnsi" w:hAnsiTheme="minorHAnsi" w:cstheme="minorHAnsi"/>
                <w:sz w:val="24"/>
                <w:szCs w:val="24"/>
              </w:rPr>
              <w:t>all of</w:t>
            </w:r>
            <w:proofErr w:type="gramEnd"/>
            <w:r w:rsidRPr="008A34BD">
              <w:rPr>
                <w:rFonts w:asciiTheme="minorHAnsi" w:hAnsiTheme="minorHAnsi" w:cstheme="minorHAnsi"/>
                <w:sz w:val="24"/>
                <w:szCs w:val="24"/>
              </w:rPr>
              <w:t xml:space="preserve"> the affordable dwellings have been </w:t>
            </w:r>
            <w:r>
              <w:rPr>
                <w:rFonts w:asciiTheme="minorHAnsi" w:hAnsiTheme="minorHAnsi" w:cstheme="minorHAnsi"/>
                <w:sz w:val="24"/>
                <w:szCs w:val="24"/>
              </w:rPr>
              <w:t xml:space="preserve">delivered and </w:t>
            </w:r>
            <w:r w:rsidRPr="008A34BD">
              <w:rPr>
                <w:rFonts w:asciiTheme="minorHAnsi" w:hAnsiTheme="minorHAnsi" w:cstheme="minorHAnsi"/>
                <w:sz w:val="24"/>
                <w:szCs w:val="24"/>
              </w:rPr>
              <w:t>transferred to a registered provider</w:t>
            </w:r>
          </w:p>
          <w:p w14:paraId="7ED670B5" w14:textId="77777777" w:rsidR="00015B95" w:rsidRPr="00A177BC" w:rsidRDefault="00015B95" w:rsidP="00015B95">
            <w:pPr>
              <w:rPr>
                <w:rFonts w:asciiTheme="minorHAnsi" w:hAnsiTheme="minorHAnsi" w:cstheme="minorHAnsi"/>
                <w:sz w:val="24"/>
                <w:szCs w:val="24"/>
              </w:rPr>
            </w:pPr>
          </w:p>
          <w:p w14:paraId="74C5CF40" w14:textId="10848849" w:rsidR="003767F1" w:rsidRPr="00A177BC" w:rsidRDefault="0042336F" w:rsidP="00015B95">
            <w:pPr>
              <w:rPr>
                <w:rFonts w:asciiTheme="minorHAnsi" w:hAnsiTheme="minorHAnsi" w:cstheme="minorHAnsi"/>
                <w:sz w:val="24"/>
                <w:szCs w:val="24"/>
              </w:rPr>
            </w:pPr>
            <w:r>
              <w:rPr>
                <w:rFonts w:asciiTheme="minorHAnsi" w:hAnsiTheme="minorHAnsi" w:cstheme="minorHAnsi"/>
                <w:sz w:val="24"/>
                <w:szCs w:val="24"/>
              </w:rPr>
              <w:t>Where the affordable dwellings have not been transferred to a registered provided</w:t>
            </w:r>
            <w:r w:rsidR="00A208BE" w:rsidRPr="00A177BC">
              <w:rPr>
                <w:rFonts w:asciiTheme="minorHAnsi" w:hAnsiTheme="minorHAnsi" w:cstheme="minorHAnsi"/>
                <w:sz w:val="24"/>
                <w:szCs w:val="24"/>
              </w:rPr>
              <w:t xml:space="preserve"> after 6 months from the commencement of the marketing of the affordable dwellings, </w:t>
            </w:r>
            <w:r w:rsidRPr="0042336F">
              <w:rPr>
                <w:rFonts w:asciiTheme="minorHAnsi" w:hAnsiTheme="minorHAnsi" w:cstheme="minorHAnsi"/>
                <w:sz w:val="24"/>
                <w:szCs w:val="24"/>
              </w:rPr>
              <w:t xml:space="preserve">an alternative tenure mix </w:t>
            </w:r>
            <w:r w:rsidR="00687C7C">
              <w:rPr>
                <w:rFonts w:asciiTheme="minorHAnsi" w:hAnsiTheme="minorHAnsi" w:cstheme="minorHAnsi"/>
                <w:sz w:val="24"/>
                <w:szCs w:val="24"/>
              </w:rPr>
              <w:t>may</w:t>
            </w:r>
            <w:r w:rsidRPr="0042336F">
              <w:rPr>
                <w:rFonts w:asciiTheme="minorHAnsi" w:hAnsiTheme="minorHAnsi" w:cstheme="minorHAnsi"/>
                <w:sz w:val="24"/>
                <w:szCs w:val="24"/>
              </w:rPr>
              <w:t xml:space="preserve"> be agreed with</w:t>
            </w:r>
            <w:r>
              <w:rPr>
                <w:rFonts w:asciiTheme="minorHAnsi" w:hAnsiTheme="minorHAnsi" w:cstheme="minorHAnsi"/>
                <w:sz w:val="24"/>
                <w:szCs w:val="24"/>
              </w:rPr>
              <w:t xml:space="preserve"> EHDC </w:t>
            </w:r>
          </w:p>
        </w:tc>
      </w:tr>
      <w:tr w:rsidR="003767F1" w:rsidRPr="00A177BC" w14:paraId="75C69B94" w14:textId="77777777" w:rsidTr="00E6134C">
        <w:tc>
          <w:tcPr>
            <w:tcW w:w="534" w:type="pct"/>
            <w:shd w:val="clear" w:color="auto" w:fill="BFE3E1" w:themeFill="accent4"/>
          </w:tcPr>
          <w:p w14:paraId="76725ACC" w14:textId="77777777" w:rsidR="003767F1" w:rsidRPr="001F7D28" w:rsidRDefault="003767F1" w:rsidP="00F7261E">
            <w:pPr>
              <w:rPr>
                <w:rFonts w:asciiTheme="minorHAnsi" w:hAnsiTheme="minorHAnsi" w:cstheme="minorHAnsi"/>
                <w:b/>
                <w:bCs/>
              </w:rPr>
            </w:pPr>
            <w:r w:rsidRPr="001F7D28">
              <w:rPr>
                <w:rFonts w:asciiTheme="minorHAnsi" w:hAnsiTheme="minorHAnsi" w:cstheme="minorHAnsi"/>
                <w:b/>
                <w:bCs/>
              </w:rPr>
              <w:t>Nomination agreement</w:t>
            </w:r>
          </w:p>
        </w:tc>
        <w:tc>
          <w:tcPr>
            <w:tcW w:w="438" w:type="pct"/>
            <w:shd w:val="clear" w:color="auto" w:fill="BFE3E1" w:themeFill="accent4"/>
          </w:tcPr>
          <w:p w14:paraId="1C124DFB" w14:textId="149CDB3D" w:rsidR="003767F1" w:rsidRPr="00A177BC" w:rsidRDefault="00015B95" w:rsidP="00F7261E">
            <w:pPr>
              <w:rPr>
                <w:rFonts w:asciiTheme="minorHAnsi" w:hAnsiTheme="minorHAnsi" w:cstheme="minorHAnsi"/>
                <w:sz w:val="24"/>
                <w:szCs w:val="24"/>
              </w:rPr>
            </w:pPr>
            <w:r w:rsidRPr="00A177BC">
              <w:rPr>
                <w:rFonts w:asciiTheme="minorHAnsi" w:hAnsiTheme="minorHAnsi" w:cstheme="minorHAnsi"/>
                <w:sz w:val="24"/>
                <w:szCs w:val="24"/>
              </w:rPr>
              <w:t>4</w:t>
            </w:r>
          </w:p>
        </w:tc>
        <w:tc>
          <w:tcPr>
            <w:tcW w:w="4028" w:type="pct"/>
            <w:shd w:val="clear" w:color="auto" w:fill="BFE3E1" w:themeFill="accent4"/>
          </w:tcPr>
          <w:p w14:paraId="0546520E" w14:textId="2E7BB628" w:rsidR="003767F1" w:rsidRPr="00A177BC" w:rsidRDefault="00015B95" w:rsidP="00F7261E">
            <w:pPr>
              <w:rPr>
                <w:rFonts w:asciiTheme="minorHAnsi" w:hAnsiTheme="minorHAnsi" w:cstheme="minorHAnsi"/>
                <w:sz w:val="24"/>
                <w:szCs w:val="24"/>
              </w:rPr>
            </w:pPr>
            <w:r w:rsidRPr="00A177BC">
              <w:rPr>
                <w:rFonts w:asciiTheme="minorHAnsi" w:hAnsiTheme="minorHAnsi" w:cstheme="minorHAnsi"/>
                <w:sz w:val="24"/>
                <w:szCs w:val="24"/>
              </w:rPr>
              <w:t xml:space="preserve">Prior to occupation of any of the </w:t>
            </w:r>
            <w:proofErr w:type="gramStart"/>
            <w:r w:rsidR="00A208BE" w:rsidRPr="00A177BC">
              <w:rPr>
                <w:rFonts w:asciiTheme="minorHAnsi" w:hAnsiTheme="minorHAnsi" w:cstheme="minorHAnsi"/>
                <w:sz w:val="24"/>
                <w:szCs w:val="24"/>
              </w:rPr>
              <w:t>l</w:t>
            </w:r>
            <w:r w:rsidRPr="00A177BC">
              <w:rPr>
                <w:rFonts w:asciiTheme="minorHAnsi" w:hAnsiTheme="minorHAnsi" w:cstheme="minorHAnsi"/>
                <w:sz w:val="24"/>
                <w:szCs w:val="24"/>
              </w:rPr>
              <w:t xml:space="preserve">ow </w:t>
            </w:r>
            <w:r w:rsidR="00A208BE" w:rsidRPr="00A177BC">
              <w:rPr>
                <w:rFonts w:asciiTheme="minorHAnsi" w:hAnsiTheme="minorHAnsi" w:cstheme="minorHAnsi"/>
                <w:sz w:val="24"/>
                <w:szCs w:val="24"/>
              </w:rPr>
              <w:t>c</w:t>
            </w:r>
            <w:r w:rsidRPr="00A177BC">
              <w:rPr>
                <w:rFonts w:asciiTheme="minorHAnsi" w:hAnsiTheme="minorHAnsi" w:cstheme="minorHAnsi"/>
                <w:sz w:val="24"/>
                <w:szCs w:val="24"/>
              </w:rPr>
              <w:t>ost</w:t>
            </w:r>
            <w:proofErr w:type="gramEnd"/>
            <w:r w:rsidRPr="00A177BC">
              <w:rPr>
                <w:rFonts w:asciiTheme="minorHAnsi" w:hAnsiTheme="minorHAnsi" w:cstheme="minorHAnsi"/>
                <w:sz w:val="24"/>
                <w:szCs w:val="24"/>
              </w:rPr>
              <w:t xml:space="preserve"> </w:t>
            </w:r>
            <w:r w:rsidR="00A208BE" w:rsidRPr="00A177BC">
              <w:rPr>
                <w:rFonts w:asciiTheme="minorHAnsi" w:hAnsiTheme="minorHAnsi" w:cstheme="minorHAnsi"/>
                <w:sz w:val="24"/>
                <w:szCs w:val="24"/>
              </w:rPr>
              <w:t>r</w:t>
            </w:r>
            <w:r w:rsidRPr="00A177BC">
              <w:rPr>
                <w:rFonts w:asciiTheme="minorHAnsi" w:hAnsiTheme="minorHAnsi" w:cstheme="minorHAnsi"/>
                <w:sz w:val="24"/>
                <w:szCs w:val="24"/>
              </w:rPr>
              <w:t xml:space="preserve">ent </w:t>
            </w:r>
            <w:r w:rsidR="00A208BE" w:rsidRPr="00A177BC">
              <w:rPr>
                <w:rFonts w:asciiTheme="minorHAnsi" w:hAnsiTheme="minorHAnsi" w:cstheme="minorHAnsi"/>
                <w:sz w:val="24"/>
                <w:szCs w:val="24"/>
              </w:rPr>
              <w:t>h</w:t>
            </w:r>
            <w:r w:rsidRPr="00A177BC">
              <w:rPr>
                <w:rFonts w:asciiTheme="minorHAnsi" w:hAnsiTheme="minorHAnsi" w:cstheme="minorHAnsi"/>
                <w:sz w:val="24"/>
                <w:szCs w:val="24"/>
              </w:rPr>
              <w:t xml:space="preserve">ousing </w:t>
            </w:r>
            <w:r w:rsidR="00A208BE" w:rsidRPr="00A177BC">
              <w:rPr>
                <w:rFonts w:asciiTheme="minorHAnsi" w:hAnsiTheme="minorHAnsi" w:cstheme="minorHAnsi"/>
                <w:sz w:val="24"/>
                <w:szCs w:val="24"/>
              </w:rPr>
              <w:t>u</w:t>
            </w:r>
            <w:r w:rsidRPr="00A177BC">
              <w:rPr>
                <w:rFonts w:asciiTheme="minorHAnsi" w:hAnsiTheme="minorHAnsi" w:cstheme="minorHAnsi"/>
                <w:sz w:val="24"/>
                <w:szCs w:val="24"/>
              </w:rPr>
              <w:t xml:space="preserve">nits in a phase a </w:t>
            </w:r>
            <w:r w:rsidR="003767F1" w:rsidRPr="00A177BC">
              <w:rPr>
                <w:rFonts w:asciiTheme="minorHAnsi" w:hAnsiTheme="minorHAnsi" w:cstheme="minorHAnsi"/>
                <w:sz w:val="24"/>
                <w:szCs w:val="24"/>
              </w:rPr>
              <w:t xml:space="preserve">future registered provider would need to enter into the nomination agreement </w:t>
            </w:r>
            <w:r w:rsidRPr="00A177BC">
              <w:rPr>
                <w:rFonts w:asciiTheme="minorHAnsi" w:hAnsiTheme="minorHAnsi" w:cstheme="minorHAnsi"/>
                <w:sz w:val="24"/>
                <w:szCs w:val="24"/>
              </w:rPr>
              <w:t xml:space="preserve">in respect of those units </w:t>
            </w:r>
            <w:r w:rsidR="003767F1" w:rsidRPr="00A177BC">
              <w:rPr>
                <w:rFonts w:asciiTheme="minorHAnsi" w:hAnsiTheme="minorHAnsi" w:cstheme="minorHAnsi"/>
                <w:sz w:val="24"/>
                <w:szCs w:val="24"/>
              </w:rPr>
              <w:t xml:space="preserve"> </w:t>
            </w:r>
          </w:p>
        </w:tc>
      </w:tr>
      <w:tr w:rsidR="003767F1" w:rsidRPr="00A177BC" w14:paraId="51E46480" w14:textId="77777777" w:rsidTr="00E6134C">
        <w:tc>
          <w:tcPr>
            <w:tcW w:w="534" w:type="pct"/>
            <w:shd w:val="clear" w:color="auto" w:fill="BFE3E1" w:themeFill="accent4"/>
          </w:tcPr>
          <w:p w14:paraId="452EB169" w14:textId="77777777" w:rsidR="003767F1" w:rsidRPr="001F7D28" w:rsidRDefault="003767F1" w:rsidP="00F7261E">
            <w:pPr>
              <w:rPr>
                <w:rFonts w:asciiTheme="minorHAnsi" w:hAnsiTheme="minorHAnsi" w:cstheme="minorHAnsi"/>
                <w:b/>
                <w:bCs/>
              </w:rPr>
            </w:pPr>
            <w:r w:rsidRPr="001F7D28">
              <w:rPr>
                <w:rFonts w:asciiTheme="minorHAnsi" w:hAnsiTheme="minorHAnsi" w:cstheme="minorHAnsi"/>
                <w:b/>
                <w:bCs/>
              </w:rPr>
              <w:t>Mortgagee in possession clause for a registered provider</w:t>
            </w:r>
          </w:p>
        </w:tc>
        <w:tc>
          <w:tcPr>
            <w:tcW w:w="438" w:type="pct"/>
            <w:shd w:val="clear" w:color="auto" w:fill="BFE3E1" w:themeFill="accent4"/>
          </w:tcPr>
          <w:p w14:paraId="2B58E742" w14:textId="71F66565" w:rsidR="003767F1" w:rsidRPr="00A177BC" w:rsidRDefault="00A208BE" w:rsidP="00F7261E">
            <w:pPr>
              <w:rPr>
                <w:rFonts w:asciiTheme="minorHAnsi" w:hAnsiTheme="minorHAnsi" w:cstheme="minorHAnsi"/>
                <w:sz w:val="24"/>
                <w:szCs w:val="24"/>
              </w:rPr>
            </w:pPr>
            <w:r w:rsidRPr="00A177BC">
              <w:rPr>
                <w:rFonts w:asciiTheme="minorHAnsi" w:hAnsiTheme="minorHAnsi" w:cstheme="minorHAnsi"/>
                <w:sz w:val="24"/>
                <w:szCs w:val="24"/>
              </w:rPr>
              <w:t>8</w:t>
            </w:r>
          </w:p>
        </w:tc>
        <w:tc>
          <w:tcPr>
            <w:tcW w:w="4028" w:type="pct"/>
            <w:shd w:val="clear" w:color="auto" w:fill="BFE3E1" w:themeFill="accent4"/>
          </w:tcPr>
          <w:p w14:paraId="0CAC87DA" w14:textId="77777777" w:rsidR="003767F1" w:rsidRPr="00A177BC" w:rsidRDefault="003767F1" w:rsidP="00F7261E">
            <w:pPr>
              <w:rPr>
                <w:rFonts w:asciiTheme="minorHAnsi" w:hAnsiTheme="minorHAnsi" w:cstheme="minorHAnsi"/>
                <w:sz w:val="24"/>
                <w:szCs w:val="24"/>
              </w:rPr>
            </w:pPr>
            <w:r w:rsidRPr="00A177BC">
              <w:rPr>
                <w:rFonts w:asciiTheme="minorHAnsi" w:hAnsiTheme="minorHAnsi" w:cstheme="minorHAnsi"/>
                <w:sz w:val="24"/>
                <w:szCs w:val="24"/>
              </w:rPr>
              <w:t xml:space="preserve">There is a mechanism which a future lender of the registered provider would need to follow to seek to keep the units as affordable, but in a format which will enable a register provider to achieve an appropriate valuation </w:t>
            </w:r>
          </w:p>
        </w:tc>
      </w:tr>
      <w:tr w:rsidR="003767F1" w:rsidRPr="00A177BC" w14:paraId="4478BBA9" w14:textId="77777777" w:rsidTr="00E6134C">
        <w:tc>
          <w:tcPr>
            <w:tcW w:w="534" w:type="pct"/>
            <w:shd w:val="clear" w:color="auto" w:fill="BFE3E1" w:themeFill="accent4"/>
          </w:tcPr>
          <w:p w14:paraId="41F06614" w14:textId="77777777" w:rsidR="003767F1" w:rsidRPr="001F7D28" w:rsidRDefault="003767F1" w:rsidP="00F7261E">
            <w:pPr>
              <w:rPr>
                <w:rFonts w:asciiTheme="minorHAnsi" w:hAnsiTheme="minorHAnsi" w:cstheme="minorHAnsi"/>
                <w:b/>
                <w:bCs/>
              </w:rPr>
            </w:pPr>
            <w:r w:rsidRPr="001F7D28">
              <w:rPr>
                <w:rFonts w:asciiTheme="minorHAnsi" w:hAnsiTheme="minorHAnsi" w:cstheme="minorHAnsi"/>
                <w:b/>
                <w:bCs/>
              </w:rPr>
              <w:t>Protected tenant provisions</w:t>
            </w:r>
          </w:p>
        </w:tc>
        <w:tc>
          <w:tcPr>
            <w:tcW w:w="438" w:type="pct"/>
            <w:shd w:val="clear" w:color="auto" w:fill="BFE3E1" w:themeFill="accent4"/>
          </w:tcPr>
          <w:p w14:paraId="3E88F677" w14:textId="314D222A" w:rsidR="003767F1" w:rsidRPr="00A177BC" w:rsidRDefault="00A208BE" w:rsidP="00F7261E">
            <w:pPr>
              <w:rPr>
                <w:rFonts w:asciiTheme="minorHAnsi" w:hAnsiTheme="minorHAnsi" w:cstheme="minorHAnsi"/>
                <w:sz w:val="24"/>
                <w:szCs w:val="24"/>
              </w:rPr>
            </w:pPr>
            <w:r w:rsidRPr="00A177BC">
              <w:rPr>
                <w:rFonts w:asciiTheme="minorHAnsi" w:hAnsiTheme="minorHAnsi" w:cstheme="minorHAnsi"/>
                <w:sz w:val="24"/>
                <w:szCs w:val="24"/>
              </w:rPr>
              <w:t>7</w:t>
            </w:r>
          </w:p>
        </w:tc>
        <w:tc>
          <w:tcPr>
            <w:tcW w:w="4028" w:type="pct"/>
            <w:shd w:val="clear" w:color="auto" w:fill="BFE3E1" w:themeFill="accent4"/>
          </w:tcPr>
          <w:p w14:paraId="27640DF8" w14:textId="77777777" w:rsidR="003767F1" w:rsidRPr="00A177BC" w:rsidRDefault="003767F1" w:rsidP="00F7261E">
            <w:pPr>
              <w:rPr>
                <w:rFonts w:asciiTheme="minorHAnsi" w:hAnsiTheme="minorHAnsi" w:cstheme="minorHAnsi"/>
                <w:sz w:val="24"/>
                <w:szCs w:val="24"/>
              </w:rPr>
            </w:pPr>
            <w:r w:rsidRPr="00A177BC">
              <w:rPr>
                <w:rFonts w:asciiTheme="minorHAnsi" w:hAnsiTheme="minorHAnsi" w:cstheme="minorHAnsi"/>
                <w:sz w:val="24"/>
                <w:szCs w:val="24"/>
              </w:rPr>
              <w:t xml:space="preserve">Those who staircase to 100% ownership or exercise any statutory or contractual rights would benefit from an exemption from liability </w:t>
            </w:r>
          </w:p>
        </w:tc>
      </w:tr>
      <w:tr w:rsidR="000071C5" w:rsidRPr="00533C72" w14:paraId="02321023" w14:textId="77777777" w:rsidTr="00E6134C">
        <w:tc>
          <w:tcPr>
            <w:tcW w:w="5000" w:type="pct"/>
            <w:gridSpan w:val="3"/>
            <w:shd w:val="clear" w:color="auto" w:fill="F5A6C2" w:themeFill="accent5"/>
          </w:tcPr>
          <w:p w14:paraId="61EDFDE4" w14:textId="77777777" w:rsidR="000071C5" w:rsidRPr="001F7D28" w:rsidRDefault="000071C5" w:rsidP="00411375">
            <w:pPr>
              <w:rPr>
                <w:rFonts w:asciiTheme="minorHAnsi" w:hAnsiTheme="minorHAnsi" w:cstheme="minorHAnsi"/>
                <w:b/>
                <w:bCs/>
              </w:rPr>
            </w:pPr>
            <w:r w:rsidRPr="001F7D28">
              <w:rPr>
                <w:rFonts w:asciiTheme="minorHAnsi" w:hAnsiTheme="minorHAnsi" w:cstheme="minorHAnsi"/>
                <w:b/>
                <w:bCs/>
                <w:color w:val="000000"/>
              </w:rPr>
              <w:t>DISTRICT</w:t>
            </w:r>
            <w:r w:rsidRPr="001F7D28">
              <w:rPr>
                <w:rFonts w:asciiTheme="minorHAnsi" w:hAnsiTheme="minorHAnsi" w:cstheme="minorHAnsi"/>
                <w:b/>
                <w:bCs/>
              </w:rPr>
              <w:t xml:space="preserve"> COUNCIL FINANCIAL CONTRIBUTIONS – SCHEDULE</w:t>
            </w:r>
            <w:r w:rsidRPr="001F7D28">
              <w:rPr>
                <w:rFonts w:asciiTheme="minorHAnsi" w:hAnsiTheme="minorHAnsi" w:cstheme="minorHAnsi"/>
                <w:b/>
                <w:bCs/>
                <w:color w:val="000000"/>
              </w:rPr>
              <w:t xml:space="preserve"> 3</w:t>
            </w:r>
          </w:p>
        </w:tc>
      </w:tr>
      <w:tr w:rsidR="000071C5" w:rsidRPr="00533C72" w14:paraId="4F72A33F" w14:textId="77777777" w:rsidTr="00E6134C">
        <w:tc>
          <w:tcPr>
            <w:tcW w:w="534" w:type="pct"/>
            <w:shd w:val="clear" w:color="auto" w:fill="BFE3E1" w:themeFill="accent4"/>
          </w:tcPr>
          <w:p w14:paraId="55A1CF4D" w14:textId="77777777" w:rsidR="000071C5" w:rsidRPr="001F7D28" w:rsidRDefault="000071C5" w:rsidP="00411375">
            <w:pPr>
              <w:jc w:val="left"/>
              <w:rPr>
                <w:rFonts w:asciiTheme="minorHAnsi" w:hAnsiTheme="minorHAnsi" w:cstheme="minorHAnsi"/>
                <w:b/>
                <w:bCs/>
              </w:rPr>
            </w:pPr>
            <w:r w:rsidRPr="001F7D28">
              <w:rPr>
                <w:rFonts w:asciiTheme="minorHAnsi" w:hAnsiTheme="minorHAnsi" w:cstheme="minorHAnsi"/>
                <w:b/>
                <w:bCs/>
                <w:color w:val="000000"/>
              </w:rPr>
              <w:t>Buntingford Community Transport Scheme (BCAT) Contribution</w:t>
            </w:r>
          </w:p>
        </w:tc>
        <w:tc>
          <w:tcPr>
            <w:tcW w:w="438" w:type="pct"/>
            <w:shd w:val="clear" w:color="auto" w:fill="BFE3E1" w:themeFill="accent4"/>
          </w:tcPr>
          <w:p w14:paraId="3B9AACD8" w14:textId="00A767FE"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color w:val="000000"/>
                <w:sz w:val="24"/>
                <w:szCs w:val="24"/>
              </w:rPr>
              <w:t>1.1</w:t>
            </w:r>
          </w:p>
        </w:tc>
        <w:tc>
          <w:tcPr>
            <w:tcW w:w="4028" w:type="pct"/>
            <w:tcBorders>
              <w:top w:val="nil"/>
              <w:left w:val="nil"/>
              <w:bottom w:val="single" w:sz="8" w:space="0" w:color="auto"/>
              <w:right w:val="single" w:sz="8" w:space="0" w:color="auto"/>
            </w:tcBorders>
            <w:shd w:val="clear" w:color="auto" w:fill="BFE3E1"/>
            <w:tcMar>
              <w:top w:w="0" w:type="dxa"/>
              <w:left w:w="108" w:type="dxa"/>
              <w:bottom w:w="0" w:type="dxa"/>
              <w:right w:w="108" w:type="dxa"/>
            </w:tcMar>
            <w:hideMark/>
          </w:tcPr>
          <w:p w14:paraId="37E5AC37"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£500 per dwelling – Index linked RPI All Items</w:t>
            </w:r>
          </w:p>
          <w:p w14:paraId="010C9A58" w14:textId="7777777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Purpose</w:t>
            </w:r>
            <w:r w:rsidRPr="00533C72">
              <w:rPr>
                <w:rFonts w:asciiTheme="minorHAnsi" w:hAnsiTheme="minorHAnsi" w:cstheme="minorHAnsi"/>
                <w:color w:val="000000"/>
                <w:sz w:val="24"/>
                <w:szCs w:val="24"/>
              </w:rPr>
              <w:t>: towards provision or improvement of the Buntingford Community Transport Scheme and/or other community transport services within the Buntingford area</w:t>
            </w:r>
          </w:p>
          <w:p w14:paraId="5B89C5B5" w14:textId="7777777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 50% before occupation of any dwelling on a phase and 50% before occupation of 50% of the dwellings on that phase</w:t>
            </w:r>
          </w:p>
        </w:tc>
      </w:tr>
      <w:tr w:rsidR="000071C5" w:rsidRPr="00533C72" w14:paraId="684A3E72" w14:textId="77777777" w:rsidTr="00E6134C">
        <w:tc>
          <w:tcPr>
            <w:tcW w:w="534" w:type="pct"/>
            <w:shd w:val="clear" w:color="auto" w:fill="BFE3E1" w:themeFill="accent4"/>
          </w:tcPr>
          <w:p w14:paraId="7BED7BCE" w14:textId="77777777" w:rsidR="000071C5" w:rsidRPr="001F7D28" w:rsidRDefault="000071C5" w:rsidP="00411375">
            <w:pPr>
              <w:jc w:val="left"/>
              <w:rPr>
                <w:rFonts w:asciiTheme="minorHAnsi" w:hAnsiTheme="minorHAnsi" w:cstheme="minorHAnsi"/>
              </w:rPr>
            </w:pPr>
            <w:r w:rsidRPr="001F7D28">
              <w:rPr>
                <w:rFonts w:asciiTheme="minorHAnsi" w:hAnsiTheme="minorHAnsi" w:cstheme="minorHAnsi"/>
                <w:b/>
                <w:bCs/>
                <w:color w:val="000000"/>
              </w:rPr>
              <w:t>Fitness Gym</w:t>
            </w:r>
            <w:r w:rsidRPr="001F7D28">
              <w:rPr>
                <w:rFonts w:asciiTheme="minorHAnsi" w:hAnsiTheme="minorHAnsi" w:cstheme="minorHAnsi"/>
                <w:b/>
                <w:bCs/>
              </w:rPr>
              <w:t xml:space="preserve"> Contribution</w:t>
            </w:r>
          </w:p>
          <w:p w14:paraId="60B37875" w14:textId="77777777" w:rsidR="000071C5" w:rsidRPr="001F7D28" w:rsidRDefault="000071C5" w:rsidP="00411375">
            <w:pPr>
              <w:jc w:val="left"/>
              <w:rPr>
                <w:rFonts w:asciiTheme="minorHAnsi" w:hAnsiTheme="minorHAnsi" w:cstheme="minorHAnsi"/>
                <w:b/>
                <w:bCs/>
              </w:rPr>
            </w:pPr>
          </w:p>
        </w:tc>
        <w:tc>
          <w:tcPr>
            <w:tcW w:w="438" w:type="pct"/>
            <w:shd w:val="clear" w:color="auto" w:fill="BFE3E1" w:themeFill="accent4"/>
          </w:tcPr>
          <w:p w14:paraId="60210CA0" w14:textId="3D8EE8F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color w:val="000000"/>
                <w:sz w:val="24"/>
                <w:szCs w:val="24"/>
              </w:rPr>
              <w:lastRenderedPageBreak/>
              <w:t>1.2</w:t>
            </w:r>
          </w:p>
        </w:tc>
        <w:tc>
          <w:tcPr>
            <w:tcW w:w="4028" w:type="pct"/>
            <w:tcBorders>
              <w:top w:val="nil"/>
              <w:left w:val="nil"/>
              <w:bottom w:val="single" w:sz="8" w:space="0" w:color="auto"/>
              <w:right w:val="single" w:sz="8" w:space="0" w:color="auto"/>
            </w:tcBorders>
            <w:shd w:val="clear" w:color="auto" w:fill="BFE3E1"/>
            <w:tcMar>
              <w:top w:w="0" w:type="dxa"/>
              <w:left w:w="108" w:type="dxa"/>
              <w:bottom w:w="0" w:type="dxa"/>
              <w:right w:w="108" w:type="dxa"/>
            </w:tcMar>
            <w:hideMark/>
          </w:tcPr>
          <w:p w14:paraId="6EEE3415"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£254.38 per dwelling – Index linked to RPI All Items May 2024</w:t>
            </w:r>
          </w:p>
          <w:p w14:paraId="4351014A" w14:textId="7777777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lastRenderedPageBreak/>
              <w:t>Purpose</w:t>
            </w:r>
            <w:r w:rsidRPr="00533C72">
              <w:rPr>
                <w:rFonts w:asciiTheme="minorHAnsi" w:hAnsiTheme="minorHAnsi" w:cstheme="minorHAnsi"/>
                <w:color w:val="000000"/>
                <w:sz w:val="24"/>
                <w:szCs w:val="24"/>
              </w:rPr>
              <w:t>: towards provision of facilities, improvements and maintenance to the fitness gym at Grange Paddocks Leisure Centre and/or indoor sports and fitness at Seth Ward Community Centre or alternative provision</w:t>
            </w:r>
          </w:p>
          <w:p w14:paraId="15AB50DF" w14:textId="7777777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 50% before occupation of any dwelling on a phase and 50% before occupation of more than 50% of the dwellings on that phase</w:t>
            </w:r>
          </w:p>
        </w:tc>
      </w:tr>
      <w:tr w:rsidR="000071C5" w:rsidRPr="00533C72" w14:paraId="0A7CFFCA" w14:textId="77777777" w:rsidTr="00E6134C">
        <w:tc>
          <w:tcPr>
            <w:tcW w:w="534" w:type="pct"/>
            <w:shd w:val="clear" w:color="auto" w:fill="BFE3E1" w:themeFill="accent4"/>
          </w:tcPr>
          <w:p w14:paraId="034A878A" w14:textId="77777777" w:rsidR="000071C5" w:rsidRPr="001F7D28" w:rsidRDefault="000071C5" w:rsidP="00411375">
            <w:pPr>
              <w:jc w:val="left"/>
              <w:rPr>
                <w:rFonts w:asciiTheme="minorHAnsi" w:hAnsiTheme="minorHAnsi" w:cstheme="minorHAnsi"/>
                <w:b/>
                <w:bCs/>
              </w:rPr>
            </w:pPr>
            <w:r w:rsidRPr="001F7D28">
              <w:rPr>
                <w:rFonts w:asciiTheme="minorHAnsi" w:hAnsiTheme="minorHAnsi" w:cstheme="minorHAnsi"/>
                <w:b/>
                <w:bCs/>
                <w:color w:val="000000"/>
              </w:rPr>
              <w:lastRenderedPageBreak/>
              <w:t>Healthcare</w:t>
            </w:r>
            <w:r w:rsidRPr="001F7D28">
              <w:rPr>
                <w:rFonts w:asciiTheme="minorHAnsi" w:hAnsiTheme="minorHAnsi" w:cstheme="minorHAnsi"/>
                <w:b/>
                <w:bCs/>
              </w:rPr>
              <w:t xml:space="preserve"> Contribution</w:t>
            </w:r>
          </w:p>
        </w:tc>
        <w:tc>
          <w:tcPr>
            <w:tcW w:w="438" w:type="pct"/>
            <w:shd w:val="clear" w:color="auto" w:fill="BFE3E1" w:themeFill="accent4"/>
          </w:tcPr>
          <w:p w14:paraId="5D3E70BA" w14:textId="5888E45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color w:val="000000"/>
                <w:sz w:val="24"/>
                <w:szCs w:val="24"/>
              </w:rPr>
              <w:t xml:space="preserve">1.3 </w:t>
            </w:r>
          </w:p>
        </w:tc>
        <w:tc>
          <w:tcPr>
            <w:tcW w:w="4028" w:type="pct"/>
            <w:tcBorders>
              <w:top w:val="nil"/>
              <w:left w:val="nil"/>
              <w:bottom w:val="single" w:sz="8" w:space="0" w:color="auto"/>
              <w:right w:val="single" w:sz="8" w:space="0" w:color="auto"/>
            </w:tcBorders>
            <w:shd w:val="clear" w:color="auto" w:fill="BFE3E1"/>
            <w:tcMar>
              <w:top w:w="0" w:type="dxa"/>
              <w:left w:w="108" w:type="dxa"/>
              <w:bottom w:w="0" w:type="dxa"/>
              <w:right w:w="108" w:type="dxa"/>
            </w:tcMar>
            <w:hideMark/>
          </w:tcPr>
          <w:p w14:paraId="3F77873C"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xml:space="preserve">: £1,672 per dwelling and/or elderly accommodation unit – Index linked RPI all Items from date of the grant of Planning Permission </w:t>
            </w:r>
          </w:p>
          <w:p w14:paraId="678BD658" w14:textId="7777777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Purpose</w:t>
            </w:r>
            <w:r w:rsidRPr="00533C72">
              <w:rPr>
                <w:rFonts w:asciiTheme="minorHAnsi" w:hAnsiTheme="minorHAnsi" w:cstheme="minorHAnsi"/>
                <w:color w:val="000000"/>
                <w:sz w:val="24"/>
                <w:szCs w:val="24"/>
              </w:rPr>
              <w:t>: towards increasing capacity of medical services in Buntingford</w:t>
            </w:r>
          </w:p>
          <w:p w14:paraId="7AAAEE18" w14:textId="7777777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 50% before occupation of any dwelling on a phase and 50% before occupation of 50% of the dwellings on that phase</w:t>
            </w:r>
          </w:p>
        </w:tc>
      </w:tr>
      <w:tr w:rsidR="000071C5" w:rsidRPr="00533C72" w14:paraId="48D1A0BD" w14:textId="77777777" w:rsidTr="00E6134C">
        <w:tc>
          <w:tcPr>
            <w:tcW w:w="534" w:type="pct"/>
            <w:shd w:val="clear" w:color="auto" w:fill="BFE3E1" w:themeFill="accent4"/>
          </w:tcPr>
          <w:p w14:paraId="786D9F9A" w14:textId="77777777" w:rsidR="000071C5" w:rsidRPr="001F7D28" w:rsidRDefault="000071C5" w:rsidP="00411375">
            <w:pPr>
              <w:jc w:val="left"/>
              <w:rPr>
                <w:rFonts w:asciiTheme="minorHAnsi" w:hAnsiTheme="minorHAnsi" w:cstheme="minorHAnsi"/>
                <w:b/>
                <w:bCs/>
              </w:rPr>
            </w:pPr>
            <w:r w:rsidRPr="001F7D28">
              <w:rPr>
                <w:rFonts w:asciiTheme="minorHAnsi" w:hAnsiTheme="minorHAnsi" w:cstheme="minorHAnsi"/>
                <w:b/>
                <w:bCs/>
                <w:color w:val="000000"/>
              </w:rPr>
              <w:t>Outdoor Sports Contribution</w:t>
            </w:r>
          </w:p>
        </w:tc>
        <w:tc>
          <w:tcPr>
            <w:tcW w:w="438" w:type="pct"/>
            <w:shd w:val="clear" w:color="auto" w:fill="BFE3E1" w:themeFill="accent4"/>
          </w:tcPr>
          <w:p w14:paraId="2090D221" w14:textId="5EC466F5" w:rsidR="00C429B5" w:rsidRPr="00C429B5" w:rsidRDefault="000071C5" w:rsidP="00C429B5">
            <w:pPr>
              <w:rPr>
                <w:rFonts w:asciiTheme="minorHAnsi" w:hAnsiTheme="minorHAnsi" w:cstheme="minorHAnsi"/>
                <w:color w:val="000000"/>
                <w:sz w:val="24"/>
                <w:szCs w:val="24"/>
              </w:rPr>
            </w:pPr>
            <w:r w:rsidRPr="00533C72">
              <w:rPr>
                <w:rFonts w:asciiTheme="minorHAnsi" w:hAnsiTheme="minorHAnsi" w:cstheme="minorHAnsi"/>
                <w:color w:val="000000"/>
                <w:sz w:val="24"/>
                <w:szCs w:val="24"/>
              </w:rPr>
              <w:t>1.4</w:t>
            </w:r>
          </w:p>
        </w:tc>
        <w:tc>
          <w:tcPr>
            <w:tcW w:w="4028" w:type="pct"/>
            <w:tcBorders>
              <w:top w:val="nil"/>
              <w:left w:val="nil"/>
              <w:bottom w:val="single" w:sz="8" w:space="0" w:color="auto"/>
              <w:right w:val="single" w:sz="8" w:space="0" w:color="auto"/>
            </w:tcBorders>
            <w:shd w:val="clear" w:color="auto" w:fill="BFE3E1"/>
            <w:tcMar>
              <w:top w:w="0" w:type="dxa"/>
              <w:left w:w="108" w:type="dxa"/>
              <w:bottom w:w="0" w:type="dxa"/>
              <w:right w:w="108" w:type="dxa"/>
            </w:tcMar>
            <w:hideMark/>
          </w:tcPr>
          <w:p w14:paraId="6EDA0724"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£241 per dwelling – Index linked from May 2024 per Dwelling</w:t>
            </w:r>
          </w:p>
          <w:p w14:paraId="3D50D109" w14:textId="7777777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Purpose</w:t>
            </w:r>
            <w:r w:rsidRPr="00533C72">
              <w:rPr>
                <w:rFonts w:asciiTheme="minorHAnsi" w:hAnsiTheme="minorHAnsi" w:cstheme="minorHAnsi"/>
                <w:color w:val="000000"/>
                <w:sz w:val="24"/>
                <w:szCs w:val="24"/>
              </w:rPr>
              <w:t>: towards provision of outdoor sports, including pickleball and bowls facilities, in the vicinity of the Development</w:t>
            </w:r>
          </w:p>
          <w:p w14:paraId="607021E8" w14:textId="7777777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 50% before occupation of any dwelling on a phase and 50% before occupation of 50% of the dwellings on that phase</w:t>
            </w:r>
          </w:p>
        </w:tc>
      </w:tr>
      <w:tr w:rsidR="000071C5" w:rsidRPr="00533C72" w14:paraId="7083A9DB" w14:textId="77777777" w:rsidTr="00E6134C">
        <w:tc>
          <w:tcPr>
            <w:tcW w:w="534" w:type="pct"/>
            <w:shd w:val="clear" w:color="auto" w:fill="BFE3E1" w:themeFill="accent4"/>
          </w:tcPr>
          <w:p w14:paraId="2D105C3C" w14:textId="77777777" w:rsidR="000071C5" w:rsidRPr="001F7D28" w:rsidRDefault="000071C5" w:rsidP="00411375">
            <w:pPr>
              <w:jc w:val="left"/>
              <w:rPr>
                <w:rFonts w:asciiTheme="minorHAnsi" w:hAnsiTheme="minorHAnsi" w:cstheme="minorHAnsi"/>
                <w:b/>
                <w:bCs/>
              </w:rPr>
            </w:pPr>
            <w:r w:rsidRPr="001F7D28">
              <w:rPr>
                <w:rFonts w:asciiTheme="minorHAnsi" w:hAnsiTheme="minorHAnsi" w:cstheme="minorHAnsi"/>
                <w:b/>
                <w:bCs/>
                <w:color w:val="000000"/>
              </w:rPr>
              <w:t>Recycling Contribution</w:t>
            </w:r>
          </w:p>
        </w:tc>
        <w:tc>
          <w:tcPr>
            <w:tcW w:w="438" w:type="pct"/>
            <w:shd w:val="clear" w:color="auto" w:fill="BFE3E1" w:themeFill="accent4"/>
          </w:tcPr>
          <w:p w14:paraId="67AF4103" w14:textId="5D212753"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color w:val="000000"/>
                <w:sz w:val="24"/>
                <w:szCs w:val="24"/>
              </w:rPr>
              <w:t>1.5</w:t>
            </w:r>
          </w:p>
        </w:tc>
        <w:tc>
          <w:tcPr>
            <w:tcW w:w="4028" w:type="pct"/>
            <w:tcBorders>
              <w:top w:val="nil"/>
              <w:left w:val="nil"/>
              <w:bottom w:val="single" w:sz="8" w:space="0" w:color="auto"/>
              <w:right w:val="single" w:sz="8" w:space="0" w:color="auto"/>
            </w:tcBorders>
            <w:shd w:val="clear" w:color="auto" w:fill="BFE3E1"/>
            <w:tcMar>
              <w:top w:w="0" w:type="dxa"/>
              <w:left w:w="108" w:type="dxa"/>
              <w:bottom w:w="0" w:type="dxa"/>
              <w:right w:w="108" w:type="dxa"/>
            </w:tcMar>
            <w:hideMark/>
          </w:tcPr>
          <w:p w14:paraId="495DFA6A"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xml:space="preserve">: £72 per individual dwelling and £76 per dwelling with communal facilities Index Linked RPI All Items from Oct 2024 </w:t>
            </w:r>
          </w:p>
          <w:p w14:paraId="355C84AF" w14:textId="7777777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Purpose</w:t>
            </w:r>
            <w:r w:rsidRPr="00533C72">
              <w:rPr>
                <w:rFonts w:asciiTheme="minorHAnsi" w:hAnsiTheme="minorHAnsi" w:cstheme="minorHAnsi"/>
                <w:color w:val="000000"/>
                <w:sz w:val="24"/>
                <w:szCs w:val="24"/>
              </w:rPr>
              <w:t>: towards provision of refuse and recycling receptacles and/or provision serving the Development</w:t>
            </w:r>
          </w:p>
          <w:p w14:paraId="395AEEB0" w14:textId="7777777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 50% before occupation of any dwelling on a phase and 50% before occupation of 50% of the dwellings on that phase</w:t>
            </w:r>
          </w:p>
        </w:tc>
      </w:tr>
      <w:tr w:rsidR="000071C5" w:rsidRPr="00533C72" w14:paraId="191D6DD9" w14:textId="77777777" w:rsidTr="00E6134C">
        <w:tc>
          <w:tcPr>
            <w:tcW w:w="534" w:type="pct"/>
            <w:tcBorders>
              <w:bottom w:val="single" w:sz="4" w:space="0" w:color="auto"/>
            </w:tcBorders>
            <w:shd w:val="clear" w:color="auto" w:fill="BFE3E1" w:themeFill="accent4"/>
          </w:tcPr>
          <w:p w14:paraId="0618212F" w14:textId="77777777" w:rsidR="000071C5" w:rsidRPr="001F7D28" w:rsidRDefault="000071C5" w:rsidP="00411375">
            <w:pPr>
              <w:jc w:val="left"/>
              <w:rPr>
                <w:rFonts w:asciiTheme="minorHAnsi" w:hAnsiTheme="minorHAnsi" w:cstheme="minorHAnsi"/>
                <w:b/>
                <w:bCs/>
                <w:color w:val="000000"/>
              </w:rPr>
            </w:pPr>
            <w:r w:rsidRPr="001F7D28">
              <w:rPr>
                <w:rFonts w:asciiTheme="minorHAnsi" w:hAnsiTheme="minorHAnsi" w:cstheme="minorHAnsi"/>
                <w:b/>
                <w:bCs/>
                <w:color w:val="000000"/>
              </w:rPr>
              <w:t xml:space="preserve">Swimming Pool Contribution </w:t>
            </w:r>
          </w:p>
        </w:tc>
        <w:tc>
          <w:tcPr>
            <w:tcW w:w="438" w:type="pct"/>
            <w:tcBorders>
              <w:bottom w:val="single" w:sz="4" w:space="0" w:color="auto"/>
            </w:tcBorders>
            <w:shd w:val="clear" w:color="auto" w:fill="BFE3E1" w:themeFill="accent4"/>
          </w:tcPr>
          <w:p w14:paraId="66BDCDD5" w14:textId="565BE388" w:rsidR="000071C5" w:rsidRPr="00533C72" w:rsidRDefault="000071C5" w:rsidP="00411375">
            <w:pPr>
              <w:rPr>
                <w:rFonts w:asciiTheme="minorHAnsi" w:hAnsiTheme="minorHAnsi" w:cstheme="minorHAnsi"/>
                <w:color w:val="000000"/>
                <w:sz w:val="24"/>
                <w:szCs w:val="24"/>
              </w:rPr>
            </w:pPr>
            <w:r w:rsidRPr="00533C72">
              <w:rPr>
                <w:rFonts w:asciiTheme="minorHAnsi" w:hAnsiTheme="minorHAnsi" w:cstheme="minorHAnsi"/>
                <w:color w:val="000000"/>
                <w:sz w:val="24"/>
                <w:szCs w:val="24"/>
              </w:rPr>
              <w:t>1.6</w:t>
            </w:r>
          </w:p>
        </w:tc>
        <w:tc>
          <w:tcPr>
            <w:tcW w:w="4028" w:type="pct"/>
            <w:tcBorders>
              <w:top w:val="nil"/>
              <w:left w:val="nil"/>
              <w:bottom w:val="single" w:sz="4" w:space="0" w:color="auto"/>
              <w:right w:val="single" w:sz="8" w:space="0" w:color="auto"/>
            </w:tcBorders>
            <w:shd w:val="clear" w:color="auto" w:fill="BFE3E1"/>
            <w:tcMar>
              <w:top w:w="0" w:type="dxa"/>
              <w:left w:w="108" w:type="dxa"/>
              <w:bottom w:w="0" w:type="dxa"/>
              <w:right w:w="108" w:type="dxa"/>
            </w:tcMar>
            <w:hideMark/>
          </w:tcPr>
          <w:p w14:paraId="1A8E4257"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xml:space="preserve">: £585 per dwelling- Index Linked from RPI all items from May 2024 </w:t>
            </w:r>
          </w:p>
          <w:p w14:paraId="5E93D4E7" w14:textId="7777777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Purpose</w:t>
            </w:r>
            <w:r w:rsidRPr="00533C72">
              <w:rPr>
                <w:rFonts w:asciiTheme="minorHAnsi" w:hAnsiTheme="minorHAnsi" w:cstheme="minorHAnsi"/>
                <w:color w:val="000000"/>
                <w:sz w:val="24"/>
                <w:szCs w:val="24"/>
              </w:rPr>
              <w:t>: towards provision of facilities, improvements and maintenance to swimming pool facilities for use by residents of the Development and/or at Ward Freman Pool and/or alternative provision serving the Development</w:t>
            </w:r>
          </w:p>
          <w:p w14:paraId="685B7ED4" w14:textId="77777777" w:rsidR="000071C5" w:rsidRPr="00533C72" w:rsidRDefault="000071C5" w:rsidP="00411375">
            <w:pPr>
              <w:rPr>
                <w:rFonts w:asciiTheme="minorHAnsi" w:hAnsiTheme="minorHAnsi" w:cstheme="minorHAnsi"/>
                <w:b/>
                <w:bCs/>
                <w:color w:val="000000"/>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 50% before occupation of any dwelling on a phase and 50% before occupation of 50% of the dwellings on that phase</w:t>
            </w:r>
          </w:p>
        </w:tc>
      </w:tr>
      <w:tr w:rsidR="009A0E9D" w:rsidRPr="00533C72" w14:paraId="3AA78CCF" w14:textId="77777777" w:rsidTr="00E6134C">
        <w:tc>
          <w:tcPr>
            <w:tcW w:w="534" w:type="pct"/>
            <w:tcBorders>
              <w:bottom w:val="single" w:sz="4" w:space="0" w:color="auto"/>
            </w:tcBorders>
            <w:shd w:val="clear" w:color="auto" w:fill="BFE3E1" w:themeFill="accent4"/>
          </w:tcPr>
          <w:p w14:paraId="2FEEE3ED" w14:textId="7D58BEB6" w:rsidR="009A0E9D" w:rsidRPr="001F7D28" w:rsidRDefault="007E4E68" w:rsidP="00411375">
            <w:pPr>
              <w:jc w:val="left"/>
              <w:rPr>
                <w:rFonts w:asciiTheme="minorHAnsi" w:hAnsiTheme="minorHAnsi" w:cstheme="minorHAnsi"/>
                <w:b/>
                <w:bCs/>
                <w:color w:val="000000"/>
              </w:rPr>
            </w:pPr>
            <w:r w:rsidRPr="001F7D28">
              <w:rPr>
                <w:rFonts w:asciiTheme="minorHAnsi" w:hAnsiTheme="minorHAnsi" w:cstheme="minorHAnsi"/>
                <w:b/>
                <w:bCs/>
                <w:color w:val="000000"/>
              </w:rPr>
              <w:t xml:space="preserve">Cycle Parking Contribution </w:t>
            </w:r>
          </w:p>
        </w:tc>
        <w:tc>
          <w:tcPr>
            <w:tcW w:w="438" w:type="pct"/>
            <w:tcBorders>
              <w:bottom w:val="single" w:sz="4" w:space="0" w:color="auto"/>
            </w:tcBorders>
            <w:shd w:val="clear" w:color="auto" w:fill="BFE3E1" w:themeFill="accent4"/>
          </w:tcPr>
          <w:p w14:paraId="7AAAD3F6" w14:textId="1E34C01C" w:rsidR="009A0E9D" w:rsidRPr="00533C72" w:rsidRDefault="007E4E68" w:rsidP="00411375">
            <w:pPr>
              <w:rPr>
                <w:rFonts w:asciiTheme="minorHAnsi" w:hAnsiTheme="minorHAnsi" w:cstheme="minorHAnsi"/>
                <w:color w:val="000000"/>
                <w:sz w:val="24"/>
                <w:szCs w:val="24"/>
              </w:rPr>
            </w:pPr>
            <w:r w:rsidRPr="007E4E68">
              <w:rPr>
                <w:rFonts w:asciiTheme="minorHAnsi" w:hAnsiTheme="minorHAnsi" w:cstheme="minorHAnsi"/>
                <w:color w:val="000000"/>
                <w:sz w:val="24"/>
                <w:szCs w:val="24"/>
              </w:rPr>
              <w:t>2.13</w:t>
            </w:r>
          </w:p>
        </w:tc>
        <w:tc>
          <w:tcPr>
            <w:tcW w:w="4028" w:type="pct"/>
            <w:tcBorders>
              <w:top w:val="nil"/>
              <w:left w:val="nil"/>
              <w:bottom w:val="single" w:sz="4" w:space="0" w:color="auto"/>
              <w:right w:val="single" w:sz="8" w:space="0" w:color="auto"/>
            </w:tcBorders>
            <w:shd w:val="clear" w:color="auto" w:fill="BFE3E1"/>
            <w:tcMar>
              <w:top w:w="0" w:type="dxa"/>
              <w:left w:w="108" w:type="dxa"/>
              <w:bottom w:w="0" w:type="dxa"/>
              <w:right w:w="108" w:type="dxa"/>
            </w:tcMar>
          </w:tcPr>
          <w:p w14:paraId="06926E8B" w14:textId="542E7523" w:rsidR="009A0E9D" w:rsidRPr="00533C72" w:rsidRDefault="009A0E9D" w:rsidP="00411375">
            <w:pPr>
              <w:rPr>
                <w:rFonts w:asciiTheme="minorHAnsi" w:hAnsiTheme="minorHAnsi" w:cstheme="minorHAnsi"/>
                <w:b/>
                <w:bCs/>
                <w:color w:val="000000"/>
                <w:sz w:val="24"/>
                <w:szCs w:val="24"/>
              </w:rPr>
            </w:pPr>
            <w:r w:rsidRPr="009A0E9D">
              <w:rPr>
                <w:rFonts w:asciiTheme="minorHAnsi" w:hAnsiTheme="minorHAnsi" w:cstheme="minorHAnsi"/>
                <w:b/>
                <w:bCs/>
                <w:noProof/>
                <w:color w:val="000000"/>
                <w:sz w:val="24"/>
                <w:szCs w:val="24"/>
              </w:rPr>
              <w:drawing>
                <wp:inline distT="0" distB="0" distL="0" distR="0" wp14:anchorId="0E36585F" wp14:editId="1C3C6654">
                  <wp:extent cx="9251950" cy="558800"/>
                  <wp:effectExtent l="0" t="0" r="0" b="0"/>
                  <wp:docPr id="828360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51950" cy="558800"/>
                          </a:xfrm>
                          <a:prstGeom prst="rect">
                            <a:avLst/>
                          </a:prstGeom>
                          <a:noFill/>
                          <a:ln>
                            <a:noFill/>
                          </a:ln>
                        </pic:spPr>
                      </pic:pic>
                    </a:graphicData>
                  </a:graphic>
                </wp:inline>
              </w:drawing>
            </w:r>
          </w:p>
        </w:tc>
      </w:tr>
      <w:tr w:rsidR="000071C5" w:rsidRPr="00533C72" w14:paraId="78C50EB3" w14:textId="77777777" w:rsidTr="00E6134C">
        <w:tc>
          <w:tcPr>
            <w:tcW w:w="5000" w:type="pct"/>
            <w:gridSpan w:val="3"/>
            <w:shd w:val="clear" w:color="auto" w:fill="F5A6C2" w:themeFill="accent5"/>
          </w:tcPr>
          <w:p w14:paraId="190BE7B7" w14:textId="77777777" w:rsidR="000071C5" w:rsidRPr="001F7D28" w:rsidRDefault="000071C5" w:rsidP="00411375">
            <w:pPr>
              <w:jc w:val="left"/>
              <w:rPr>
                <w:rFonts w:asciiTheme="minorHAnsi" w:hAnsiTheme="minorHAnsi" w:cstheme="minorHAnsi"/>
                <w:b/>
                <w:bCs/>
              </w:rPr>
            </w:pPr>
            <w:r w:rsidRPr="001F7D28">
              <w:rPr>
                <w:rFonts w:asciiTheme="minorHAnsi" w:hAnsiTheme="minorHAnsi" w:cstheme="minorHAnsi"/>
                <w:b/>
                <w:bCs/>
                <w:color w:val="000000"/>
              </w:rPr>
              <w:t xml:space="preserve">COUNTY </w:t>
            </w:r>
            <w:r w:rsidRPr="001F7D28">
              <w:rPr>
                <w:rFonts w:asciiTheme="minorHAnsi" w:hAnsiTheme="minorHAnsi" w:cstheme="minorHAnsi"/>
                <w:b/>
                <w:bCs/>
              </w:rPr>
              <w:t>COUNCIL FINANCIAL CONTRIBUTIONS – SCHEDULE</w:t>
            </w:r>
            <w:r w:rsidRPr="001F7D28">
              <w:rPr>
                <w:rFonts w:asciiTheme="minorHAnsi" w:hAnsiTheme="minorHAnsi" w:cstheme="minorHAnsi"/>
                <w:b/>
                <w:bCs/>
                <w:color w:val="000000"/>
              </w:rPr>
              <w:t xml:space="preserve"> 4</w:t>
            </w:r>
          </w:p>
        </w:tc>
      </w:tr>
      <w:tr w:rsidR="000071C5" w:rsidRPr="00533C72" w14:paraId="074EB1E6" w14:textId="77777777" w:rsidTr="00E6134C">
        <w:tc>
          <w:tcPr>
            <w:tcW w:w="534" w:type="pct"/>
            <w:shd w:val="clear" w:color="auto" w:fill="BFE3E1" w:themeFill="accent4"/>
          </w:tcPr>
          <w:p w14:paraId="3AD1E436" w14:textId="77777777" w:rsidR="000071C5" w:rsidRPr="001F7D28" w:rsidRDefault="000071C5" w:rsidP="00411375">
            <w:pPr>
              <w:rPr>
                <w:rFonts w:asciiTheme="minorHAnsi" w:hAnsiTheme="minorHAnsi" w:cstheme="minorHAnsi"/>
                <w:b/>
                <w:bCs/>
              </w:rPr>
            </w:pPr>
            <w:r w:rsidRPr="001F7D28">
              <w:rPr>
                <w:rFonts w:asciiTheme="minorHAnsi" w:hAnsiTheme="minorHAnsi" w:cstheme="minorHAnsi"/>
                <w:b/>
                <w:bCs/>
                <w:color w:val="000000"/>
              </w:rPr>
              <w:t>Childcare (0-2 Years)</w:t>
            </w:r>
            <w:r w:rsidRPr="001F7D28">
              <w:rPr>
                <w:rFonts w:asciiTheme="minorHAnsi" w:hAnsiTheme="minorHAnsi" w:cstheme="minorHAnsi"/>
                <w:b/>
                <w:bCs/>
              </w:rPr>
              <w:t xml:space="preserve"> Contribution</w:t>
            </w:r>
          </w:p>
        </w:tc>
        <w:tc>
          <w:tcPr>
            <w:tcW w:w="438" w:type="pct"/>
            <w:shd w:val="clear" w:color="auto" w:fill="BFE3E1" w:themeFill="accent4"/>
          </w:tcPr>
          <w:p w14:paraId="212CB6C6" w14:textId="0737EFD4"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color w:val="000000"/>
                <w:sz w:val="24"/>
                <w:szCs w:val="24"/>
              </w:rPr>
              <w:t>2.1</w:t>
            </w:r>
          </w:p>
        </w:tc>
        <w:tc>
          <w:tcPr>
            <w:tcW w:w="4028" w:type="pct"/>
            <w:tcBorders>
              <w:top w:val="single" w:sz="4" w:space="0" w:color="auto"/>
              <w:left w:val="nil"/>
              <w:bottom w:val="single" w:sz="4" w:space="0" w:color="auto"/>
              <w:right w:val="single" w:sz="4" w:space="0" w:color="auto"/>
            </w:tcBorders>
            <w:shd w:val="clear" w:color="auto" w:fill="BFE3E1"/>
            <w:tcMar>
              <w:top w:w="0" w:type="dxa"/>
              <w:left w:w="108" w:type="dxa"/>
              <w:bottom w:w="0" w:type="dxa"/>
              <w:right w:w="108" w:type="dxa"/>
            </w:tcMar>
            <w:hideMark/>
          </w:tcPr>
          <w:p w14:paraId="4B6C8486"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Formula based, calculated in accordance with Table 2 at Appendix 2 by reference to the size, type, tenure and/or total number of dwellings confirmed in the County Reserved Matters Mix Contribution Notice</w:t>
            </w:r>
          </w:p>
          <w:p w14:paraId="1D24E42B" w14:textId="443069DB"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Purpose</w:t>
            </w:r>
            <w:r w:rsidRPr="00533C72">
              <w:rPr>
                <w:rFonts w:asciiTheme="minorHAnsi" w:hAnsiTheme="minorHAnsi" w:cstheme="minorHAnsi"/>
                <w:color w:val="000000"/>
                <w:sz w:val="24"/>
                <w:szCs w:val="24"/>
              </w:rPr>
              <w:t xml:space="preserve">: towards increasing capacity of </w:t>
            </w:r>
            <w:proofErr w:type="gramStart"/>
            <w:r w:rsidRPr="00533C72">
              <w:rPr>
                <w:rFonts w:asciiTheme="minorHAnsi" w:hAnsiTheme="minorHAnsi" w:cstheme="minorHAnsi"/>
                <w:color w:val="000000"/>
                <w:sz w:val="24"/>
                <w:szCs w:val="24"/>
              </w:rPr>
              <w:t>0-2 year old</w:t>
            </w:r>
            <w:proofErr w:type="gramEnd"/>
            <w:r w:rsidRPr="00533C72">
              <w:rPr>
                <w:rFonts w:asciiTheme="minorHAnsi" w:hAnsiTheme="minorHAnsi" w:cstheme="minorHAnsi"/>
                <w:color w:val="000000"/>
                <w:sz w:val="24"/>
                <w:szCs w:val="24"/>
              </w:rPr>
              <w:t xml:space="preserve"> childcare facilities in the East Herts Rural North East Family Centre Reporting Locality and/or provision serving the </w:t>
            </w:r>
            <w:r w:rsidR="00341284">
              <w:rPr>
                <w:rFonts w:asciiTheme="minorHAnsi" w:hAnsiTheme="minorHAnsi" w:cstheme="minorHAnsi"/>
                <w:color w:val="000000"/>
                <w:sz w:val="24"/>
                <w:szCs w:val="24"/>
              </w:rPr>
              <w:t>d</w:t>
            </w:r>
            <w:r w:rsidRPr="00533C72">
              <w:rPr>
                <w:rFonts w:asciiTheme="minorHAnsi" w:hAnsiTheme="minorHAnsi" w:cstheme="minorHAnsi"/>
                <w:color w:val="000000"/>
                <w:sz w:val="24"/>
                <w:szCs w:val="24"/>
              </w:rPr>
              <w:t>evelopment</w:t>
            </w:r>
          </w:p>
          <w:p w14:paraId="2B521725" w14:textId="36A3A3C1"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lastRenderedPageBreak/>
              <w:t>Timing</w:t>
            </w:r>
            <w:r w:rsidRPr="00533C72">
              <w:rPr>
                <w:rFonts w:asciiTheme="minorHAnsi" w:hAnsiTheme="minorHAnsi" w:cstheme="minorHAnsi"/>
                <w:color w:val="000000"/>
                <w:sz w:val="24"/>
                <w:szCs w:val="24"/>
              </w:rPr>
              <w:t xml:space="preserve">: before occupation of any dwelling on a phase </w:t>
            </w:r>
          </w:p>
        </w:tc>
      </w:tr>
      <w:tr w:rsidR="000071C5" w:rsidRPr="00533C72" w14:paraId="57E281D3" w14:textId="77777777" w:rsidTr="00E6134C">
        <w:tc>
          <w:tcPr>
            <w:tcW w:w="534" w:type="pct"/>
            <w:shd w:val="clear" w:color="auto" w:fill="BFE3E1" w:themeFill="accent4"/>
          </w:tcPr>
          <w:p w14:paraId="710B74A8" w14:textId="77777777" w:rsidR="000071C5" w:rsidRPr="001F7D28" w:rsidRDefault="000071C5" w:rsidP="00411375">
            <w:pPr>
              <w:jc w:val="left"/>
              <w:rPr>
                <w:rFonts w:asciiTheme="minorHAnsi" w:hAnsiTheme="minorHAnsi" w:cstheme="minorHAnsi"/>
                <w:b/>
                <w:bCs/>
              </w:rPr>
            </w:pPr>
            <w:r w:rsidRPr="001F7D28">
              <w:rPr>
                <w:rFonts w:asciiTheme="minorHAnsi" w:hAnsiTheme="minorHAnsi" w:cstheme="minorHAnsi"/>
                <w:b/>
                <w:bCs/>
                <w:color w:val="000000"/>
              </w:rPr>
              <w:lastRenderedPageBreak/>
              <w:t>Childcare (5-11 Years) Contribution</w:t>
            </w:r>
          </w:p>
        </w:tc>
        <w:tc>
          <w:tcPr>
            <w:tcW w:w="438" w:type="pct"/>
            <w:shd w:val="clear" w:color="auto" w:fill="BFE3E1" w:themeFill="accent4"/>
          </w:tcPr>
          <w:p w14:paraId="5F874265" w14:textId="07F83BAF"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color w:val="000000"/>
                <w:sz w:val="24"/>
                <w:szCs w:val="24"/>
              </w:rPr>
              <w:t>2.2</w:t>
            </w:r>
          </w:p>
        </w:tc>
        <w:tc>
          <w:tcPr>
            <w:tcW w:w="4028" w:type="pct"/>
            <w:tcBorders>
              <w:top w:val="single" w:sz="4" w:space="0" w:color="auto"/>
              <w:left w:val="nil"/>
              <w:bottom w:val="single" w:sz="4" w:space="0" w:color="auto"/>
              <w:right w:val="single" w:sz="4" w:space="0" w:color="auto"/>
            </w:tcBorders>
            <w:shd w:val="clear" w:color="auto" w:fill="BFE3E1"/>
            <w:tcMar>
              <w:top w:w="0" w:type="dxa"/>
              <w:left w:w="108" w:type="dxa"/>
              <w:bottom w:w="0" w:type="dxa"/>
              <w:right w:w="108" w:type="dxa"/>
            </w:tcMar>
            <w:hideMark/>
          </w:tcPr>
          <w:p w14:paraId="630B1626"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Formula based, calculated in accordance with Table 2 at Appendix 2 by reference to the size, type, tenure and/or total number of dwellings confirmed in the County Reserved Matters Mix Contribution Notice</w:t>
            </w:r>
          </w:p>
          <w:p w14:paraId="3B5D9A81" w14:textId="5F327B05"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Purpose</w:t>
            </w:r>
            <w:r w:rsidRPr="00533C72">
              <w:rPr>
                <w:rFonts w:asciiTheme="minorHAnsi" w:hAnsiTheme="minorHAnsi" w:cstheme="minorHAnsi"/>
                <w:color w:val="000000"/>
                <w:sz w:val="24"/>
                <w:szCs w:val="24"/>
              </w:rPr>
              <w:t xml:space="preserve">: towards increasing capacity of </w:t>
            </w:r>
            <w:proofErr w:type="gramStart"/>
            <w:r w:rsidRPr="00533C72">
              <w:rPr>
                <w:rFonts w:asciiTheme="minorHAnsi" w:hAnsiTheme="minorHAnsi" w:cstheme="minorHAnsi"/>
                <w:color w:val="000000"/>
                <w:sz w:val="24"/>
                <w:szCs w:val="24"/>
              </w:rPr>
              <w:t>5-11 year old</w:t>
            </w:r>
            <w:proofErr w:type="gramEnd"/>
            <w:r w:rsidRPr="00533C72">
              <w:rPr>
                <w:rFonts w:asciiTheme="minorHAnsi" w:hAnsiTheme="minorHAnsi" w:cstheme="minorHAnsi"/>
                <w:color w:val="000000"/>
                <w:sz w:val="24"/>
                <w:szCs w:val="24"/>
              </w:rPr>
              <w:t xml:space="preserve"> childcare facilities at Millfield First &amp; Nursery School and </w:t>
            </w:r>
            <w:proofErr w:type="spellStart"/>
            <w:r w:rsidRPr="00533C72">
              <w:rPr>
                <w:rFonts w:asciiTheme="minorHAnsi" w:hAnsiTheme="minorHAnsi" w:cstheme="minorHAnsi"/>
                <w:color w:val="000000"/>
                <w:sz w:val="24"/>
                <w:szCs w:val="24"/>
              </w:rPr>
              <w:t>Edwinstree</w:t>
            </w:r>
            <w:proofErr w:type="spellEnd"/>
            <w:r w:rsidRPr="00533C72">
              <w:rPr>
                <w:rFonts w:asciiTheme="minorHAnsi" w:hAnsiTheme="minorHAnsi" w:cstheme="minorHAnsi"/>
                <w:color w:val="000000"/>
                <w:sz w:val="24"/>
                <w:szCs w:val="24"/>
              </w:rPr>
              <w:t xml:space="preserve"> Middle School and/or provision serving the </w:t>
            </w:r>
            <w:r w:rsidR="00341284">
              <w:rPr>
                <w:rFonts w:asciiTheme="minorHAnsi" w:hAnsiTheme="minorHAnsi" w:cstheme="minorHAnsi"/>
                <w:color w:val="000000"/>
                <w:sz w:val="24"/>
                <w:szCs w:val="24"/>
              </w:rPr>
              <w:t>d</w:t>
            </w:r>
            <w:r w:rsidRPr="00533C72">
              <w:rPr>
                <w:rFonts w:asciiTheme="minorHAnsi" w:hAnsiTheme="minorHAnsi" w:cstheme="minorHAnsi"/>
                <w:color w:val="000000"/>
                <w:sz w:val="24"/>
                <w:szCs w:val="24"/>
              </w:rPr>
              <w:t>evelopment</w:t>
            </w:r>
          </w:p>
          <w:p w14:paraId="10FD1385" w14:textId="3AD34EC0"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 xml:space="preserve">: before occupation of any dwelling on a phase </w:t>
            </w:r>
          </w:p>
        </w:tc>
      </w:tr>
      <w:tr w:rsidR="000071C5" w:rsidRPr="00533C72" w14:paraId="6F0485B4" w14:textId="77777777" w:rsidTr="00E6134C">
        <w:tc>
          <w:tcPr>
            <w:tcW w:w="534" w:type="pct"/>
            <w:shd w:val="clear" w:color="auto" w:fill="BFE3E1" w:themeFill="accent4"/>
          </w:tcPr>
          <w:p w14:paraId="279B5172" w14:textId="77777777" w:rsidR="000071C5" w:rsidRPr="001F7D28" w:rsidRDefault="000071C5" w:rsidP="00411375">
            <w:pPr>
              <w:jc w:val="left"/>
              <w:rPr>
                <w:rFonts w:asciiTheme="minorHAnsi" w:hAnsiTheme="minorHAnsi" w:cstheme="minorHAnsi"/>
                <w:b/>
                <w:bCs/>
              </w:rPr>
            </w:pPr>
            <w:r w:rsidRPr="001F7D28">
              <w:rPr>
                <w:rFonts w:asciiTheme="minorHAnsi" w:hAnsiTheme="minorHAnsi" w:cstheme="minorHAnsi"/>
                <w:b/>
                <w:bCs/>
                <w:color w:val="000000"/>
              </w:rPr>
              <w:t>Fire and Rescue Service Contribution</w:t>
            </w:r>
          </w:p>
        </w:tc>
        <w:tc>
          <w:tcPr>
            <w:tcW w:w="438" w:type="pct"/>
            <w:shd w:val="clear" w:color="auto" w:fill="BFE3E1" w:themeFill="accent4"/>
          </w:tcPr>
          <w:p w14:paraId="0C905B6F" w14:textId="3AFC96F4"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color w:val="000000"/>
                <w:sz w:val="24"/>
                <w:szCs w:val="24"/>
              </w:rPr>
              <w:t>2.3</w:t>
            </w:r>
          </w:p>
        </w:tc>
        <w:tc>
          <w:tcPr>
            <w:tcW w:w="4028" w:type="pct"/>
            <w:tcBorders>
              <w:top w:val="single" w:sz="4" w:space="0" w:color="auto"/>
              <w:left w:val="nil"/>
              <w:bottom w:val="single" w:sz="4" w:space="0" w:color="auto"/>
              <w:right w:val="single" w:sz="4" w:space="0" w:color="auto"/>
            </w:tcBorders>
            <w:shd w:val="clear" w:color="auto" w:fill="BFE3E1"/>
            <w:tcMar>
              <w:top w:w="0" w:type="dxa"/>
              <w:left w:w="108" w:type="dxa"/>
              <w:bottom w:w="0" w:type="dxa"/>
              <w:right w:w="108" w:type="dxa"/>
            </w:tcMar>
            <w:hideMark/>
          </w:tcPr>
          <w:p w14:paraId="19105CB6"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£24.87 per dwelling and/or elderly accommodation unit – Index linked to BCIS 1Q2024</w:t>
            </w:r>
          </w:p>
          <w:p w14:paraId="23C16C1D" w14:textId="4E6902A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Purpose</w:t>
            </w:r>
            <w:r w:rsidRPr="00533C72">
              <w:rPr>
                <w:rFonts w:asciiTheme="minorHAnsi" w:hAnsiTheme="minorHAnsi" w:cstheme="minorHAnsi"/>
                <w:color w:val="000000"/>
                <w:sz w:val="24"/>
                <w:szCs w:val="24"/>
              </w:rPr>
              <w:t xml:space="preserve">: towards increasing capacity through provision of new appliances and/or equipment to support additional fire and rescue service delivery at Buntingford Fire Station and/or provision serving the </w:t>
            </w:r>
            <w:r w:rsidR="00341284">
              <w:rPr>
                <w:rFonts w:asciiTheme="minorHAnsi" w:hAnsiTheme="minorHAnsi" w:cstheme="minorHAnsi"/>
                <w:color w:val="000000"/>
                <w:sz w:val="24"/>
                <w:szCs w:val="24"/>
              </w:rPr>
              <w:t>d</w:t>
            </w:r>
            <w:r w:rsidRPr="00533C72">
              <w:rPr>
                <w:rFonts w:asciiTheme="minorHAnsi" w:hAnsiTheme="minorHAnsi" w:cstheme="minorHAnsi"/>
                <w:color w:val="000000"/>
                <w:sz w:val="24"/>
                <w:szCs w:val="24"/>
              </w:rPr>
              <w:t>evelopment</w:t>
            </w:r>
          </w:p>
          <w:p w14:paraId="4E5D5EA4" w14:textId="7777777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 before commencement of the development on a phase</w:t>
            </w:r>
          </w:p>
        </w:tc>
      </w:tr>
      <w:tr w:rsidR="000071C5" w:rsidRPr="00533C72" w14:paraId="206ED8CD" w14:textId="77777777" w:rsidTr="00E6134C">
        <w:tc>
          <w:tcPr>
            <w:tcW w:w="534" w:type="pct"/>
            <w:shd w:val="clear" w:color="auto" w:fill="BFE3E1" w:themeFill="accent4"/>
          </w:tcPr>
          <w:p w14:paraId="1B8A3936" w14:textId="77777777" w:rsidR="000071C5" w:rsidRPr="001F7D28" w:rsidRDefault="000071C5" w:rsidP="00411375">
            <w:pPr>
              <w:jc w:val="left"/>
              <w:rPr>
                <w:rFonts w:asciiTheme="minorHAnsi" w:hAnsiTheme="minorHAnsi" w:cstheme="minorHAnsi"/>
                <w:b/>
                <w:bCs/>
              </w:rPr>
            </w:pPr>
            <w:r w:rsidRPr="001F7D28">
              <w:rPr>
                <w:rFonts w:asciiTheme="minorHAnsi" w:hAnsiTheme="minorHAnsi" w:cstheme="minorHAnsi"/>
                <w:b/>
                <w:bCs/>
                <w:color w:val="000000"/>
              </w:rPr>
              <w:t>Fire and Rescue Commercial Contribution</w:t>
            </w:r>
          </w:p>
        </w:tc>
        <w:tc>
          <w:tcPr>
            <w:tcW w:w="438" w:type="pct"/>
            <w:shd w:val="clear" w:color="auto" w:fill="BFE3E1" w:themeFill="accent4"/>
          </w:tcPr>
          <w:p w14:paraId="20C198F9" w14:textId="1318D6FE"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color w:val="000000"/>
                <w:sz w:val="24"/>
                <w:szCs w:val="24"/>
              </w:rPr>
              <w:t>2.4</w:t>
            </w:r>
          </w:p>
        </w:tc>
        <w:tc>
          <w:tcPr>
            <w:tcW w:w="4028" w:type="pct"/>
            <w:tcBorders>
              <w:top w:val="single" w:sz="4" w:space="0" w:color="auto"/>
              <w:left w:val="nil"/>
              <w:bottom w:val="single" w:sz="4" w:space="0" w:color="auto"/>
              <w:right w:val="single" w:sz="4" w:space="0" w:color="auto"/>
            </w:tcBorders>
            <w:shd w:val="clear" w:color="auto" w:fill="BFE3E1"/>
            <w:tcMar>
              <w:top w:w="0" w:type="dxa"/>
              <w:left w:w="108" w:type="dxa"/>
              <w:bottom w:w="0" w:type="dxa"/>
              <w:right w:w="108" w:type="dxa"/>
            </w:tcMar>
            <w:hideMark/>
          </w:tcPr>
          <w:p w14:paraId="3E163F74"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£1.25 per square metre of commercial floorspace area – Index Linked to BCIS 1Q2024</w:t>
            </w:r>
          </w:p>
          <w:p w14:paraId="768D2B6A" w14:textId="2E0C0802"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Purpose</w:t>
            </w:r>
            <w:r w:rsidRPr="00533C72">
              <w:rPr>
                <w:rFonts w:asciiTheme="minorHAnsi" w:hAnsiTheme="minorHAnsi" w:cstheme="minorHAnsi"/>
                <w:color w:val="000000"/>
                <w:sz w:val="24"/>
                <w:szCs w:val="24"/>
              </w:rPr>
              <w:t xml:space="preserve">: towards increasing capacity through provision of new appliances and/or equipment to support additional fire and rescue service delivery at Buntingford Fire Station and/or provision serving the </w:t>
            </w:r>
            <w:r w:rsidR="00341284">
              <w:rPr>
                <w:rFonts w:asciiTheme="minorHAnsi" w:hAnsiTheme="minorHAnsi" w:cstheme="minorHAnsi"/>
                <w:color w:val="000000"/>
                <w:sz w:val="24"/>
                <w:szCs w:val="24"/>
              </w:rPr>
              <w:t>d</w:t>
            </w:r>
            <w:r w:rsidRPr="00533C72">
              <w:rPr>
                <w:rFonts w:asciiTheme="minorHAnsi" w:hAnsiTheme="minorHAnsi" w:cstheme="minorHAnsi"/>
                <w:color w:val="000000"/>
                <w:sz w:val="24"/>
                <w:szCs w:val="24"/>
              </w:rPr>
              <w:t>evelopment</w:t>
            </w:r>
          </w:p>
          <w:p w14:paraId="20C77F64" w14:textId="7777777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 before commencement of the development on a phase</w:t>
            </w:r>
          </w:p>
        </w:tc>
      </w:tr>
      <w:tr w:rsidR="000071C5" w:rsidRPr="00533C72" w14:paraId="0571EA98" w14:textId="77777777" w:rsidTr="00E6134C">
        <w:tc>
          <w:tcPr>
            <w:tcW w:w="534" w:type="pct"/>
            <w:shd w:val="clear" w:color="auto" w:fill="BFE3E1" w:themeFill="accent4"/>
          </w:tcPr>
          <w:p w14:paraId="577FF029" w14:textId="77777777" w:rsidR="000071C5" w:rsidRPr="001F7D28" w:rsidRDefault="000071C5" w:rsidP="00411375">
            <w:pPr>
              <w:jc w:val="left"/>
              <w:rPr>
                <w:rFonts w:asciiTheme="minorHAnsi" w:hAnsiTheme="minorHAnsi" w:cstheme="minorHAnsi"/>
                <w:b/>
                <w:bCs/>
                <w:color w:val="000000"/>
              </w:rPr>
            </w:pPr>
            <w:r w:rsidRPr="001F7D28">
              <w:rPr>
                <w:rFonts w:asciiTheme="minorHAnsi" w:hAnsiTheme="minorHAnsi" w:cstheme="minorHAnsi"/>
                <w:b/>
                <w:bCs/>
                <w:color w:val="000000"/>
              </w:rPr>
              <w:t xml:space="preserve">Library Service Contribution </w:t>
            </w:r>
          </w:p>
        </w:tc>
        <w:tc>
          <w:tcPr>
            <w:tcW w:w="438" w:type="pct"/>
            <w:shd w:val="clear" w:color="auto" w:fill="BFE3E1" w:themeFill="accent4"/>
          </w:tcPr>
          <w:p w14:paraId="622D3DDE" w14:textId="65A2014D" w:rsidR="000071C5" w:rsidRPr="00533C72" w:rsidRDefault="000071C5" w:rsidP="00411375">
            <w:pPr>
              <w:rPr>
                <w:rFonts w:asciiTheme="minorHAnsi" w:hAnsiTheme="minorHAnsi" w:cstheme="minorHAnsi"/>
                <w:color w:val="000000"/>
                <w:sz w:val="24"/>
                <w:szCs w:val="24"/>
              </w:rPr>
            </w:pPr>
            <w:r w:rsidRPr="00533C72">
              <w:rPr>
                <w:rFonts w:asciiTheme="minorHAnsi" w:hAnsiTheme="minorHAnsi" w:cstheme="minorHAnsi"/>
                <w:color w:val="000000"/>
                <w:sz w:val="24"/>
                <w:szCs w:val="24"/>
              </w:rPr>
              <w:t xml:space="preserve">2.5 </w:t>
            </w:r>
          </w:p>
        </w:tc>
        <w:tc>
          <w:tcPr>
            <w:tcW w:w="4028" w:type="pct"/>
            <w:tcBorders>
              <w:top w:val="single" w:sz="4" w:space="0" w:color="auto"/>
              <w:left w:val="nil"/>
              <w:bottom w:val="single" w:sz="4" w:space="0" w:color="auto"/>
              <w:right w:val="single" w:sz="4" w:space="0" w:color="auto"/>
            </w:tcBorders>
            <w:shd w:val="clear" w:color="auto" w:fill="BFE3E1"/>
            <w:tcMar>
              <w:top w:w="0" w:type="dxa"/>
              <w:left w:w="108" w:type="dxa"/>
              <w:bottom w:w="0" w:type="dxa"/>
              <w:right w:w="108" w:type="dxa"/>
            </w:tcMar>
            <w:hideMark/>
          </w:tcPr>
          <w:p w14:paraId="7CAB59D7"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Formula based, calculated in accordance with Table 2 at Appendix 2 by reference to the size, type, tenure and/or total number of dwellings and/or elderly accommodation units confirmed in the County Reserved Matters Mix Contribution Notice – Index linked to BCIS 1Q2024</w:t>
            </w:r>
          </w:p>
          <w:p w14:paraId="54A29865" w14:textId="7FE6A375"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Purpose</w:t>
            </w:r>
            <w:r w:rsidRPr="00533C72">
              <w:rPr>
                <w:rFonts w:asciiTheme="minorHAnsi" w:hAnsiTheme="minorHAnsi" w:cstheme="minorHAnsi"/>
                <w:color w:val="000000"/>
                <w:sz w:val="24"/>
                <w:szCs w:val="24"/>
              </w:rPr>
              <w:t xml:space="preserve">: towards increasing capacity of Buntingford Library and/or provision serving the </w:t>
            </w:r>
            <w:r w:rsidR="00341284">
              <w:rPr>
                <w:rFonts w:asciiTheme="minorHAnsi" w:hAnsiTheme="minorHAnsi" w:cstheme="minorHAnsi"/>
                <w:color w:val="000000"/>
                <w:sz w:val="24"/>
                <w:szCs w:val="24"/>
              </w:rPr>
              <w:t>d</w:t>
            </w:r>
            <w:r w:rsidRPr="00533C72">
              <w:rPr>
                <w:rFonts w:asciiTheme="minorHAnsi" w:hAnsiTheme="minorHAnsi" w:cstheme="minorHAnsi"/>
                <w:color w:val="000000"/>
                <w:sz w:val="24"/>
                <w:szCs w:val="24"/>
              </w:rPr>
              <w:t>evelopment</w:t>
            </w:r>
          </w:p>
          <w:p w14:paraId="7CBD4E4D" w14:textId="7D15397D" w:rsidR="000071C5" w:rsidRPr="00533C72" w:rsidRDefault="000071C5" w:rsidP="00411375">
            <w:pPr>
              <w:rPr>
                <w:rFonts w:asciiTheme="minorHAnsi" w:hAnsiTheme="minorHAnsi" w:cstheme="minorHAnsi"/>
                <w:b/>
                <w:bCs/>
                <w:color w:val="000000"/>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 xml:space="preserve">: before occupation of any dwelling on a phase </w:t>
            </w:r>
          </w:p>
        </w:tc>
      </w:tr>
      <w:tr w:rsidR="000071C5" w:rsidRPr="00533C72" w14:paraId="7926B811" w14:textId="77777777" w:rsidTr="00E6134C">
        <w:tc>
          <w:tcPr>
            <w:tcW w:w="534" w:type="pct"/>
            <w:shd w:val="clear" w:color="auto" w:fill="BFE3E1" w:themeFill="accent4"/>
          </w:tcPr>
          <w:p w14:paraId="7E417E31" w14:textId="77777777" w:rsidR="000071C5" w:rsidRPr="001F7D28" w:rsidRDefault="000071C5" w:rsidP="00411375">
            <w:pPr>
              <w:jc w:val="left"/>
              <w:rPr>
                <w:rFonts w:asciiTheme="minorHAnsi" w:hAnsiTheme="minorHAnsi" w:cstheme="minorHAnsi"/>
                <w:b/>
                <w:bCs/>
                <w:color w:val="000000"/>
              </w:rPr>
            </w:pPr>
            <w:r w:rsidRPr="001F7D28">
              <w:rPr>
                <w:rFonts w:asciiTheme="minorHAnsi" w:hAnsiTheme="minorHAnsi" w:cstheme="minorHAnsi"/>
                <w:b/>
                <w:bCs/>
                <w:color w:val="000000"/>
              </w:rPr>
              <w:t xml:space="preserve">Middle School Education Contribution </w:t>
            </w:r>
          </w:p>
        </w:tc>
        <w:tc>
          <w:tcPr>
            <w:tcW w:w="438" w:type="pct"/>
            <w:shd w:val="clear" w:color="auto" w:fill="BFE3E1" w:themeFill="accent4"/>
          </w:tcPr>
          <w:p w14:paraId="319307C0" w14:textId="6F8BEA22" w:rsidR="000071C5" w:rsidRPr="00533C72" w:rsidRDefault="000071C5" w:rsidP="00411375">
            <w:pPr>
              <w:rPr>
                <w:rFonts w:asciiTheme="minorHAnsi" w:hAnsiTheme="minorHAnsi" w:cstheme="minorHAnsi"/>
                <w:color w:val="000000"/>
                <w:sz w:val="24"/>
                <w:szCs w:val="24"/>
              </w:rPr>
            </w:pPr>
            <w:r w:rsidRPr="00533C72">
              <w:rPr>
                <w:rFonts w:asciiTheme="minorHAnsi" w:hAnsiTheme="minorHAnsi" w:cstheme="minorHAnsi"/>
                <w:color w:val="000000"/>
                <w:sz w:val="24"/>
                <w:szCs w:val="24"/>
              </w:rPr>
              <w:t xml:space="preserve">2.6 </w:t>
            </w:r>
          </w:p>
        </w:tc>
        <w:tc>
          <w:tcPr>
            <w:tcW w:w="4028" w:type="pct"/>
            <w:tcBorders>
              <w:top w:val="single" w:sz="4" w:space="0" w:color="auto"/>
              <w:left w:val="nil"/>
              <w:bottom w:val="single" w:sz="4" w:space="0" w:color="auto"/>
              <w:right w:val="single" w:sz="4" w:space="0" w:color="auto"/>
            </w:tcBorders>
            <w:shd w:val="clear" w:color="auto" w:fill="BFE3E1"/>
            <w:tcMar>
              <w:top w:w="0" w:type="dxa"/>
              <w:left w:w="108" w:type="dxa"/>
              <w:bottom w:w="0" w:type="dxa"/>
              <w:right w:w="108" w:type="dxa"/>
            </w:tcMar>
            <w:hideMark/>
          </w:tcPr>
          <w:p w14:paraId="709D2498"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xml:space="preserve">: Formula based, calculated in accordance with Table 2 at Appendix 2 by reference to the size, type, tenure and/or total number of dwellings confirmed in the County Reserved Matters Mix Contribution Notice – Index Linked to BCIS Regional factor 1Q2024 </w:t>
            </w:r>
          </w:p>
          <w:p w14:paraId="5791BEDF" w14:textId="5E8BDD39"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Purpose</w:t>
            </w:r>
            <w:r w:rsidRPr="00533C72">
              <w:rPr>
                <w:rFonts w:asciiTheme="minorHAnsi" w:hAnsiTheme="minorHAnsi" w:cstheme="minorHAnsi"/>
                <w:color w:val="000000"/>
                <w:sz w:val="24"/>
                <w:szCs w:val="24"/>
              </w:rPr>
              <w:t xml:space="preserve">: towards expansion of </w:t>
            </w:r>
            <w:proofErr w:type="spellStart"/>
            <w:r w:rsidRPr="00533C72">
              <w:rPr>
                <w:rFonts w:asciiTheme="minorHAnsi" w:hAnsiTheme="minorHAnsi" w:cstheme="minorHAnsi"/>
                <w:color w:val="000000"/>
                <w:sz w:val="24"/>
                <w:szCs w:val="24"/>
              </w:rPr>
              <w:t>Edwinstree</w:t>
            </w:r>
            <w:proofErr w:type="spellEnd"/>
            <w:r w:rsidRPr="00533C72">
              <w:rPr>
                <w:rFonts w:asciiTheme="minorHAnsi" w:hAnsiTheme="minorHAnsi" w:cstheme="minorHAnsi"/>
                <w:color w:val="000000"/>
                <w:sz w:val="24"/>
                <w:szCs w:val="24"/>
              </w:rPr>
              <w:t xml:space="preserve"> Middle School and/or provision serving the </w:t>
            </w:r>
            <w:r w:rsidR="00341284">
              <w:rPr>
                <w:rFonts w:asciiTheme="minorHAnsi" w:hAnsiTheme="minorHAnsi" w:cstheme="minorHAnsi"/>
                <w:color w:val="000000"/>
                <w:sz w:val="24"/>
                <w:szCs w:val="24"/>
              </w:rPr>
              <w:t>d</w:t>
            </w:r>
            <w:r w:rsidRPr="00533C72">
              <w:rPr>
                <w:rFonts w:asciiTheme="minorHAnsi" w:hAnsiTheme="minorHAnsi" w:cstheme="minorHAnsi"/>
                <w:color w:val="000000"/>
                <w:sz w:val="24"/>
                <w:szCs w:val="24"/>
              </w:rPr>
              <w:t>evelopment</w:t>
            </w:r>
          </w:p>
          <w:p w14:paraId="0D546155" w14:textId="7C0C737D" w:rsidR="000071C5" w:rsidRPr="00533C72" w:rsidRDefault="000071C5" w:rsidP="00411375">
            <w:pPr>
              <w:rPr>
                <w:rFonts w:asciiTheme="minorHAnsi" w:hAnsiTheme="minorHAnsi" w:cstheme="minorHAnsi"/>
                <w:b/>
                <w:bCs/>
                <w:color w:val="000000"/>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 xml:space="preserve">: </w:t>
            </w:r>
            <w:r w:rsidR="00E80E83">
              <w:rPr>
                <w:rFonts w:asciiTheme="minorHAnsi" w:hAnsiTheme="minorHAnsi" w:cstheme="minorHAnsi"/>
                <w:color w:val="000000"/>
                <w:sz w:val="24"/>
                <w:szCs w:val="24"/>
              </w:rPr>
              <w:t>b</w:t>
            </w:r>
            <w:r w:rsidRPr="00533C72">
              <w:rPr>
                <w:rFonts w:asciiTheme="minorHAnsi" w:hAnsiTheme="minorHAnsi" w:cstheme="minorHAnsi"/>
                <w:color w:val="000000"/>
                <w:sz w:val="24"/>
                <w:szCs w:val="24"/>
              </w:rPr>
              <w:t xml:space="preserve">efore occupation of any dwelling on a phase </w:t>
            </w:r>
          </w:p>
        </w:tc>
      </w:tr>
      <w:tr w:rsidR="000071C5" w:rsidRPr="00533C72" w14:paraId="48F31397" w14:textId="77777777" w:rsidTr="00E6134C">
        <w:tc>
          <w:tcPr>
            <w:tcW w:w="534" w:type="pct"/>
            <w:shd w:val="clear" w:color="auto" w:fill="BFE3E1" w:themeFill="accent4"/>
          </w:tcPr>
          <w:p w14:paraId="5D705B3C" w14:textId="77777777" w:rsidR="000071C5" w:rsidRPr="001F7D28" w:rsidRDefault="000071C5" w:rsidP="00411375">
            <w:pPr>
              <w:jc w:val="left"/>
              <w:rPr>
                <w:rFonts w:asciiTheme="minorHAnsi" w:hAnsiTheme="minorHAnsi" w:cstheme="minorHAnsi"/>
                <w:b/>
                <w:bCs/>
                <w:color w:val="000000"/>
              </w:rPr>
            </w:pPr>
            <w:r w:rsidRPr="001F7D28">
              <w:rPr>
                <w:rFonts w:asciiTheme="minorHAnsi" w:hAnsiTheme="minorHAnsi" w:cstheme="minorHAnsi"/>
                <w:b/>
                <w:bCs/>
                <w:color w:val="000000"/>
              </w:rPr>
              <w:t xml:space="preserve">Special Educational Needs and Disabilities (SEND) Contribution </w:t>
            </w:r>
          </w:p>
        </w:tc>
        <w:tc>
          <w:tcPr>
            <w:tcW w:w="438" w:type="pct"/>
            <w:shd w:val="clear" w:color="auto" w:fill="BFE3E1" w:themeFill="accent4"/>
          </w:tcPr>
          <w:p w14:paraId="3A68FEC3" w14:textId="341D9FE5" w:rsidR="000071C5" w:rsidRPr="00533C72" w:rsidRDefault="000071C5" w:rsidP="00411375">
            <w:pPr>
              <w:rPr>
                <w:rFonts w:asciiTheme="minorHAnsi" w:hAnsiTheme="minorHAnsi" w:cstheme="minorHAnsi"/>
                <w:color w:val="000000"/>
                <w:sz w:val="24"/>
                <w:szCs w:val="24"/>
              </w:rPr>
            </w:pPr>
            <w:r w:rsidRPr="00533C72">
              <w:rPr>
                <w:rFonts w:asciiTheme="minorHAnsi" w:hAnsiTheme="minorHAnsi" w:cstheme="minorHAnsi"/>
                <w:color w:val="000000"/>
                <w:sz w:val="24"/>
                <w:szCs w:val="24"/>
              </w:rPr>
              <w:t>2.7</w:t>
            </w:r>
          </w:p>
        </w:tc>
        <w:tc>
          <w:tcPr>
            <w:tcW w:w="4028" w:type="pct"/>
            <w:tcBorders>
              <w:top w:val="single" w:sz="4" w:space="0" w:color="auto"/>
              <w:left w:val="nil"/>
              <w:bottom w:val="single" w:sz="4" w:space="0" w:color="auto"/>
              <w:right w:val="single" w:sz="4" w:space="0" w:color="auto"/>
            </w:tcBorders>
            <w:shd w:val="clear" w:color="auto" w:fill="BFE3E1"/>
            <w:tcMar>
              <w:top w:w="0" w:type="dxa"/>
              <w:left w:w="108" w:type="dxa"/>
              <w:bottom w:w="0" w:type="dxa"/>
              <w:right w:w="108" w:type="dxa"/>
            </w:tcMar>
            <w:hideMark/>
          </w:tcPr>
          <w:p w14:paraId="6902633E"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Formula based, calculated in accordance with Table 2 at Appendix 2 by reference to the size, type, tenure and/or total number of dwellings confirmed in the County Reserved Matters Mix Contribution Notice – Index linked to BCIS Regional Factor 1Q2024</w:t>
            </w:r>
          </w:p>
          <w:p w14:paraId="1BA62AA6" w14:textId="0EB14192"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Purpose</w:t>
            </w:r>
            <w:r w:rsidRPr="00533C72">
              <w:rPr>
                <w:rFonts w:asciiTheme="minorHAnsi" w:hAnsiTheme="minorHAnsi" w:cstheme="minorHAnsi"/>
                <w:color w:val="000000"/>
                <w:sz w:val="24"/>
                <w:szCs w:val="24"/>
              </w:rPr>
              <w:t xml:space="preserve">: towards new </w:t>
            </w:r>
            <w:r w:rsidR="00CF5158">
              <w:rPr>
                <w:rFonts w:asciiTheme="minorHAnsi" w:hAnsiTheme="minorHAnsi" w:cstheme="minorHAnsi"/>
                <w:color w:val="000000"/>
                <w:sz w:val="24"/>
                <w:szCs w:val="24"/>
              </w:rPr>
              <w:t>s</w:t>
            </w:r>
            <w:r w:rsidRPr="00533C72">
              <w:rPr>
                <w:rFonts w:asciiTheme="minorHAnsi" w:hAnsiTheme="minorHAnsi" w:cstheme="minorHAnsi"/>
                <w:color w:val="000000"/>
                <w:sz w:val="24"/>
                <w:szCs w:val="24"/>
              </w:rPr>
              <w:t xml:space="preserve">evere </w:t>
            </w:r>
            <w:r w:rsidR="00CF5158">
              <w:rPr>
                <w:rFonts w:asciiTheme="minorHAnsi" w:hAnsiTheme="minorHAnsi" w:cstheme="minorHAnsi"/>
                <w:color w:val="000000"/>
                <w:sz w:val="24"/>
                <w:szCs w:val="24"/>
              </w:rPr>
              <w:t>l</w:t>
            </w:r>
            <w:r w:rsidRPr="00533C72">
              <w:rPr>
                <w:rFonts w:asciiTheme="minorHAnsi" w:hAnsiTheme="minorHAnsi" w:cstheme="minorHAnsi"/>
                <w:color w:val="000000"/>
                <w:sz w:val="24"/>
                <w:szCs w:val="24"/>
              </w:rPr>
              <w:t xml:space="preserve">earning </w:t>
            </w:r>
            <w:r w:rsidR="00CF5158">
              <w:rPr>
                <w:rFonts w:asciiTheme="minorHAnsi" w:hAnsiTheme="minorHAnsi" w:cstheme="minorHAnsi"/>
                <w:color w:val="000000"/>
                <w:sz w:val="24"/>
                <w:szCs w:val="24"/>
              </w:rPr>
              <w:t>d</w:t>
            </w:r>
            <w:r w:rsidRPr="00533C72">
              <w:rPr>
                <w:rFonts w:asciiTheme="minorHAnsi" w:hAnsiTheme="minorHAnsi" w:cstheme="minorHAnsi"/>
                <w:color w:val="000000"/>
                <w:sz w:val="24"/>
                <w:szCs w:val="24"/>
              </w:rPr>
              <w:t xml:space="preserve">ifficulty special school places and/or provision serving the </w:t>
            </w:r>
            <w:r w:rsidR="00341284">
              <w:rPr>
                <w:rFonts w:asciiTheme="minorHAnsi" w:hAnsiTheme="minorHAnsi" w:cstheme="minorHAnsi"/>
                <w:color w:val="000000"/>
                <w:sz w:val="24"/>
                <w:szCs w:val="24"/>
              </w:rPr>
              <w:t>d</w:t>
            </w:r>
            <w:r w:rsidRPr="00533C72">
              <w:rPr>
                <w:rFonts w:asciiTheme="minorHAnsi" w:hAnsiTheme="minorHAnsi" w:cstheme="minorHAnsi"/>
                <w:color w:val="000000"/>
                <w:sz w:val="24"/>
                <w:szCs w:val="24"/>
              </w:rPr>
              <w:t>evelopment</w:t>
            </w:r>
          </w:p>
          <w:p w14:paraId="50BEF613" w14:textId="4E1FABE7" w:rsidR="000071C5" w:rsidRPr="00533C72" w:rsidRDefault="000071C5" w:rsidP="00411375">
            <w:pPr>
              <w:rPr>
                <w:rFonts w:asciiTheme="minorHAnsi" w:hAnsiTheme="minorHAnsi" w:cstheme="minorHAnsi"/>
                <w:b/>
                <w:bCs/>
                <w:color w:val="000000"/>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 xml:space="preserve">: before occupation of any dwelling on a phase </w:t>
            </w:r>
          </w:p>
        </w:tc>
      </w:tr>
      <w:tr w:rsidR="000071C5" w:rsidRPr="00533C72" w14:paraId="28F490AC" w14:textId="77777777" w:rsidTr="00E6134C">
        <w:tc>
          <w:tcPr>
            <w:tcW w:w="534" w:type="pct"/>
            <w:tcBorders>
              <w:bottom w:val="single" w:sz="4" w:space="0" w:color="auto"/>
            </w:tcBorders>
            <w:shd w:val="clear" w:color="auto" w:fill="BFE3E1" w:themeFill="accent4"/>
          </w:tcPr>
          <w:p w14:paraId="304355C8" w14:textId="77777777" w:rsidR="000071C5" w:rsidRPr="001F7D28" w:rsidRDefault="000071C5" w:rsidP="00411375">
            <w:pPr>
              <w:jc w:val="left"/>
              <w:rPr>
                <w:rFonts w:asciiTheme="minorHAnsi" w:hAnsiTheme="minorHAnsi" w:cstheme="minorHAnsi"/>
                <w:b/>
                <w:bCs/>
                <w:color w:val="000000"/>
              </w:rPr>
            </w:pPr>
            <w:r w:rsidRPr="001F7D28">
              <w:rPr>
                <w:rFonts w:asciiTheme="minorHAnsi" w:hAnsiTheme="minorHAnsi" w:cstheme="minorHAnsi"/>
                <w:b/>
                <w:bCs/>
                <w:color w:val="000000"/>
              </w:rPr>
              <w:t xml:space="preserve">Transport (Bus) Contribution </w:t>
            </w:r>
          </w:p>
        </w:tc>
        <w:tc>
          <w:tcPr>
            <w:tcW w:w="438" w:type="pct"/>
            <w:tcBorders>
              <w:bottom w:val="single" w:sz="4" w:space="0" w:color="auto"/>
            </w:tcBorders>
            <w:shd w:val="clear" w:color="auto" w:fill="BFE3E1" w:themeFill="accent4"/>
          </w:tcPr>
          <w:p w14:paraId="223EAFE7" w14:textId="68AC469B" w:rsidR="000071C5" w:rsidRPr="00533C72" w:rsidRDefault="000071C5" w:rsidP="00411375">
            <w:pPr>
              <w:rPr>
                <w:rFonts w:asciiTheme="minorHAnsi" w:hAnsiTheme="minorHAnsi" w:cstheme="minorHAnsi"/>
                <w:color w:val="000000"/>
                <w:sz w:val="24"/>
                <w:szCs w:val="24"/>
              </w:rPr>
            </w:pPr>
            <w:r w:rsidRPr="00533C72">
              <w:rPr>
                <w:rFonts w:asciiTheme="minorHAnsi" w:hAnsiTheme="minorHAnsi" w:cstheme="minorHAnsi"/>
                <w:color w:val="000000"/>
                <w:sz w:val="24"/>
                <w:szCs w:val="24"/>
              </w:rPr>
              <w:t>2.8</w:t>
            </w:r>
          </w:p>
        </w:tc>
        <w:tc>
          <w:tcPr>
            <w:tcW w:w="4028" w:type="pct"/>
            <w:tcBorders>
              <w:top w:val="single" w:sz="4" w:space="0" w:color="auto"/>
              <w:left w:val="nil"/>
              <w:bottom w:val="single" w:sz="4" w:space="0" w:color="auto"/>
              <w:right w:val="single" w:sz="8" w:space="0" w:color="auto"/>
            </w:tcBorders>
            <w:shd w:val="clear" w:color="auto" w:fill="BFE3E1"/>
            <w:tcMar>
              <w:top w:w="0" w:type="dxa"/>
              <w:left w:w="108" w:type="dxa"/>
              <w:bottom w:w="0" w:type="dxa"/>
              <w:right w:w="108" w:type="dxa"/>
            </w:tcMar>
            <w:hideMark/>
          </w:tcPr>
          <w:p w14:paraId="59EEE704"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xml:space="preserve">: £300,000, payable prior to first occupation and thereafter on the anniversary of the payment for the next 4 years – Index linked SPON’s March 2024 </w:t>
            </w:r>
          </w:p>
          <w:p w14:paraId="3D2163D6" w14:textId="7777777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lastRenderedPageBreak/>
              <w:t>Purpose</w:t>
            </w:r>
            <w:r w:rsidRPr="00533C72">
              <w:rPr>
                <w:rFonts w:asciiTheme="minorHAnsi" w:hAnsiTheme="minorHAnsi" w:cstheme="minorHAnsi"/>
                <w:color w:val="000000"/>
                <w:sz w:val="24"/>
                <w:szCs w:val="24"/>
              </w:rPr>
              <w:t xml:space="preserve">: to enable bus services 331 and/or any replacement service to be delivered at </w:t>
            </w:r>
            <w:proofErr w:type="gramStart"/>
            <w:r w:rsidRPr="00533C72">
              <w:rPr>
                <w:rFonts w:asciiTheme="minorHAnsi" w:hAnsiTheme="minorHAnsi" w:cstheme="minorHAnsi"/>
                <w:color w:val="000000"/>
                <w:sz w:val="24"/>
                <w:szCs w:val="24"/>
              </w:rPr>
              <w:t>30 minute</w:t>
            </w:r>
            <w:proofErr w:type="gramEnd"/>
            <w:r w:rsidRPr="00533C72">
              <w:rPr>
                <w:rFonts w:asciiTheme="minorHAnsi" w:hAnsiTheme="minorHAnsi" w:cstheme="minorHAnsi"/>
                <w:color w:val="000000"/>
                <w:sz w:val="24"/>
                <w:szCs w:val="24"/>
              </w:rPr>
              <w:t xml:space="preserve"> intervals together with a further complimentary service provided by bus service 18 and 386 (now 37) and/or any replacement service</w:t>
            </w:r>
          </w:p>
          <w:p w14:paraId="44FFEB59" w14:textId="77777777" w:rsidR="000071C5" w:rsidRPr="00533C72" w:rsidRDefault="000071C5" w:rsidP="00411375">
            <w:pPr>
              <w:rPr>
                <w:rFonts w:asciiTheme="minorHAnsi" w:hAnsiTheme="minorHAnsi" w:cstheme="minorHAnsi"/>
                <w:b/>
                <w:bCs/>
                <w:color w:val="000000"/>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 first instalment before occupation of any dwelling and further payments on each anniversary of the first payment for four additional years</w:t>
            </w:r>
          </w:p>
        </w:tc>
      </w:tr>
      <w:tr w:rsidR="000071C5" w:rsidRPr="00533C72" w14:paraId="6F83C6A1" w14:textId="77777777" w:rsidTr="00E6134C">
        <w:tc>
          <w:tcPr>
            <w:tcW w:w="534" w:type="pct"/>
            <w:tcBorders>
              <w:top w:val="single" w:sz="4" w:space="0" w:color="auto"/>
              <w:bottom w:val="single" w:sz="4" w:space="0" w:color="auto"/>
            </w:tcBorders>
            <w:shd w:val="clear" w:color="auto" w:fill="BFE3E1" w:themeFill="accent4"/>
          </w:tcPr>
          <w:p w14:paraId="495EDA12" w14:textId="77777777" w:rsidR="000071C5" w:rsidRPr="001F7D28" w:rsidRDefault="000071C5" w:rsidP="00411375">
            <w:pPr>
              <w:jc w:val="left"/>
              <w:rPr>
                <w:rFonts w:asciiTheme="minorHAnsi" w:hAnsiTheme="minorHAnsi" w:cstheme="minorHAnsi"/>
                <w:b/>
                <w:bCs/>
                <w:color w:val="000000"/>
              </w:rPr>
            </w:pPr>
            <w:r w:rsidRPr="001F7D28">
              <w:rPr>
                <w:rFonts w:asciiTheme="minorHAnsi" w:hAnsiTheme="minorHAnsi" w:cstheme="minorHAnsi"/>
                <w:b/>
                <w:bCs/>
                <w:color w:val="000000"/>
              </w:rPr>
              <w:lastRenderedPageBreak/>
              <w:t xml:space="preserve">Upper Education Contribution </w:t>
            </w:r>
          </w:p>
        </w:tc>
        <w:tc>
          <w:tcPr>
            <w:tcW w:w="438" w:type="pct"/>
            <w:tcBorders>
              <w:top w:val="single" w:sz="4" w:space="0" w:color="auto"/>
              <w:bottom w:val="single" w:sz="4" w:space="0" w:color="auto"/>
            </w:tcBorders>
            <w:shd w:val="clear" w:color="auto" w:fill="BFE3E1" w:themeFill="accent4"/>
          </w:tcPr>
          <w:p w14:paraId="56E0B83C" w14:textId="0FA283F0" w:rsidR="000071C5" w:rsidRPr="00533C72" w:rsidRDefault="000071C5" w:rsidP="00411375">
            <w:pPr>
              <w:rPr>
                <w:rFonts w:asciiTheme="minorHAnsi" w:hAnsiTheme="minorHAnsi" w:cstheme="minorHAnsi"/>
                <w:color w:val="000000"/>
                <w:sz w:val="24"/>
                <w:szCs w:val="24"/>
              </w:rPr>
            </w:pPr>
            <w:r w:rsidRPr="00533C72">
              <w:rPr>
                <w:rFonts w:asciiTheme="minorHAnsi" w:hAnsiTheme="minorHAnsi" w:cstheme="minorHAnsi"/>
                <w:color w:val="000000"/>
                <w:sz w:val="24"/>
                <w:szCs w:val="24"/>
              </w:rPr>
              <w:t>2.9</w:t>
            </w:r>
          </w:p>
        </w:tc>
        <w:tc>
          <w:tcPr>
            <w:tcW w:w="4028" w:type="pct"/>
            <w:tcBorders>
              <w:top w:val="single" w:sz="4" w:space="0" w:color="auto"/>
              <w:left w:val="nil"/>
              <w:bottom w:val="single" w:sz="4" w:space="0" w:color="auto"/>
              <w:right w:val="single" w:sz="4" w:space="0" w:color="auto"/>
            </w:tcBorders>
            <w:shd w:val="clear" w:color="auto" w:fill="BFE3E1"/>
            <w:tcMar>
              <w:top w:w="0" w:type="dxa"/>
              <w:left w:w="108" w:type="dxa"/>
              <w:bottom w:w="0" w:type="dxa"/>
              <w:right w:w="108" w:type="dxa"/>
            </w:tcMar>
            <w:hideMark/>
          </w:tcPr>
          <w:p w14:paraId="0608AB85"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Formula based, calculated in accordance with Table 2 at Appendix 2 by reference to the size, type, tenure and/or total number of dwellings confirmed in the County Reserved Matters Mix Contribution Notice</w:t>
            </w:r>
          </w:p>
          <w:p w14:paraId="15A8B901" w14:textId="753AB46E"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Purpose</w:t>
            </w:r>
            <w:r w:rsidRPr="00533C72">
              <w:rPr>
                <w:rFonts w:asciiTheme="minorHAnsi" w:hAnsiTheme="minorHAnsi" w:cstheme="minorHAnsi"/>
                <w:color w:val="000000"/>
                <w:sz w:val="24"/>
                <w:szCs w:val="24"/>
              </w:rPr>
              <w:t xml:space="preserve">: towards expansion of Freeman College and/or provision serving the </w:t>
            </w:r>
            <w:r w:rsidR="00CF5158">
              <w:rPr>
                <w:rFonts w:asciiTheme="minorHAnsi" w:hAnsiTheme="minorHAnsi" w:cstheme="minorHAnsi"/>
                <w:color w:val="000000"/>
                <w:sz w:val="24"/>
                <w:szCs w:val="24"/>
              </w:rPr>
              <w:t>d</w:t>
            </w:r>
            <w:r w:rsidRPr="00533C72">
              <w:rPr>
                <w:rFonts w:asciiTheme="minorHAnsi" w:hAnsiTheme="minorHAnsi" w:cstheme="minorHAnsi"/>
                <w:color w:val="000000"/>
                <w:sz w:val="24"/>
                <w:szCs w:val="24"/>
              </w:rPr>
              <w:t>evelopment</w:t>
            </w:r>
          </w:p>
          <w:p w14:paraId="04CE0ADF" w14:textId="5BFCFED7" w:rsidR="000071C5" w:rsidRPr="00533C72" w:rsidRDefault="000071C5" w:rsidP="00411375">
            <w:pPr>
              <w:rPr>
                <w:rFonts w:asciiTheme="minorHAnsi" w:hAnsiTheme="minorHAnsi" w:cstheme="minorHAnsi"/>
                <w:b/>
                <w:bCs/>
                <w:color w:val="000000"/>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 xml:space="preserve">: before occupation of any dwelling on a phase </w:t>
            </w:r>
          </w:p>
        </w:tc>
      </w:tr>
      <w:tr w:rsidR="000071C5" w:rsidRPr="00533C72" w14:paraId="25ACF11F" w14:textId="77777777" w:rsidTr="00E6134C">
        <w:tc>
          <w:tcPr>
            <w:tcW w:w="534" w:type="pct"/>
            <w:tcBorders>
              <w:top w:val="single" w:sz="4" w:space="0" w:color="auto"/>
              <w:bottom w:val="single" w:sz="4" w:space="0" w:color="auto"/>
            </w:tcBorders>
            <w:shd w:val="clear" w:color="auto" w:fill="BFE3E1" w:themeFill="accent4"/>
          </w:tcPr>
          <w:p w14:paraId="2D68027B" w14:textId="77777777" w:rsidR="000071C5" w:rsidRPr="001F7D28" w:rsidRDefault="000071C5" w:rsidP="00411375">
            <w:pPr>
              <w:jc w:val="left"/>
              <w:rPr>
                <w:rFonts w:asciiTheme="minorHAnsi" w:hAnsiTheme="minorHAnsi" w:cstheme="minorHAnsi"/>
                <w:b/>
                <w:bCs/>
                <w:color w:val="000000"/>
              </w:rPr>
            </w:pPr>
            <w:r w:rsidRPr="001F7D28">
              <w:rPr>
                <w:rFonts w:asciiTheme="minorHAnsi" w:hAnsiTheme="minorHAnsi" w:cstheme="minorHAnsi"/>
                <w:b/>
                <w:bCs/>
                <w:color w:val="000000"/>
              </w:rPr>
              <w:t xml:space="preserve">Waste Transfer Station Contribution </w:t>
            </w:r>
          </w:p>
        </w:tc>
        <w:tc>
          <w:tcPr>
            <w:tcW w:w="438" w:type="pct"/>
            <w:tcBorders>
              <w:top w:val="single" w:sz="4" w:space="0" w:color="auto"/>
              <w:bottom w:val="single" w:sz="4" w:space="0" w:color="auto"/>
            </w:tcBorders>
            <w:shd w:val="clear" w:color="auto" w:fill="BFE3E1" w:themeFill="accent4"/>
          </w:tcPr>
          <w:p w14:paraId="0A33E30E" w14:textId="74AC4366" w:rsidR="000071C5" w:rsidRPr="00533C72" w:rsidRDefault="000071C5" w:rsidP="00411375">
            <w:pPr>
              <w:rPr>
                <w:rFonts w:asciiTheme="minorHAnsi" w:hAnsiTheme="minorHAnsi" w:cstheme="minorHAnsi"/>
                <w:color w:val="000000"/>
                <w:sz w:val="24"/>
                <w:szCs w:val="24"/>
              </w:rPr>
            </w:pPr>
            <w:r w:rsidRPr="00533C72">
              <w:rPr>
                <w:rFonts w:asciiTheme="minorHAnsi" w:hAnsiTheme="minorHAnsi" w:cstheme="minorHAnsi"/>
                <w:color w:val="000000"/>
                <w:sz w:val="24"/>
                <w:szCs w:val="24"/>
              </w:rPr>
              <w:t>2.10</w:t>
            </w:r>
          </w:p>
        </w:tc>
        <w:tc>
          <w:tcPr>
            <w:tcW w:w="4028" w:type="pct"/>
            <w:tcBorders>
              <w:top w:val="single" w:sz="4" w:space="0" w:color="auto"/>
              <w:left w:val="nil"/>
              <w:bottom w:val="single" w:sz="4" w:space="0" w:color="auto"/>
              <w:right w:val="single" w:sz="4" w:space="0" w:color="auto"/>
            </w:tcBorders>
            <w:shd w:val="clear" w:color="auto" w:fill="BFE3E1"/>
            <w:tcMar>
              <w:top w:w="0" w:type="dxa"/>
              <w:left w:w="108" w:type="dxa"/>
              <w:bottom w:w="0" w:type="dxa"/>
              <w:right w:w="108" w:type="dxa"/>
            </w:tcMar>
            <w:hideMark/>
          </w:tcPr>
          <w:p w14:paraId="039A56AC"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xml:space="preserve">: Formula based, calculated in accordance with Table 2 at Appendix 2 by reference to the size, type, tenure and/or total number of dwellings and/or elderly accommodation units confirmed in the County Reserved Matters Mix Contribution Notice – Index linked to BCIS 1Q2024 </w:t>
            </w:r>
          </w:p>
          <w:p w14:paraId="52FBBC01" w14:textId="7C1C7A4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Purpose</w:t>
            </w:r>
            <w:r w:rsidRPr="00533C72">
              <w:rPr>
                <w:rFonts w:asciiTheme="minorHAnsi" w:hAnsiTheme="minorHAnsi" w:cstheme="minorHAnsi"/>
                <w:color w:val="000000"/>
                <w:sz w:val="24"/>
                <w:szCs w:val="24"/>
              </w:rPr>
              <w:t xml:space="preserve">: towards increasing capacity through provision of the new Eastern Transfer Station and/or provision serving the </w:t>
            </w:r>
            <w:r w:rsidR="00CF5158">
              <w:rPr>
                <w:rFonts w:asciiTheme="minorHAnsi" w:hAnsiTheme="minorHAnsi" w:cstheme="minorHAnsi"/>
                <w:color w:val="000000"/>
                <w:sz w:val="24"/>
                <w:szCs w:val="24"/>
              </w:rPr>
              <w:t>d</w:t>
            </w:r>
            <w:r w:rsidRPr="00533C72">
              <w:rPr>
                <w:rFonts w:asciiTheme="minorHAnsi" w:hAnsiTheme="minorHAnsi" w:cstheme="minorHAnsi"/>
                <w:color w:val="000000"/>
                <w:sz w:val="24"/>
                <w:szCs w:val="24"/>
              </w:rPr>
              <w:t>evelopment</w:t>
            </w:r>
          </w:p>
          <w:p w14:paraId="1E68630F" w14:textId="31863009" w:rsidR="000071C5" w:rsidRPr="00533C72" w:rsidRDefault="000071C5" w:rsidP="00411375">
            <w:pPr>
              <w:rPr>
                <w:rFonts w:asciiTheme="minorHAnsi" w:hAnsiTheme="minorHAnsi" w:cstheme="minorHAnsi"/>
                <w:b/>
                <w:bCs/>
                <w:color w:val="000000"/>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w:t>
            </w:r>
            <w:r w:rsidR="003C38FD">
              <w:rPr>
                <w:rFonts w:asciiTheme="minorHAnsi" w:hAnsiTheme="minorHAnsi" w:cstheme="minorHAnsi"/>
                <w:color w:val="000000"/>
                <w:sz w:val="24"/>
                <w:szCs w:val="24"/>
              </w:rPr>
              <w:t xml:space="preserve"> </w:t>
            </w:r>
            <w:r w:rsidRPr="00533C72">
              <w:rPr>
                <w:rFonts w:asciiTheme="minorHAnsi" w:hAnsiTheme="minorHAnsi" w:cstheme="minorHAnsi"/>
                <w:color w:val="000000"/>
                <w:sz w:val="24"/>
                <w:szCs w:val="24"/>
              </w:rPr>
              <w:t xml:space="preserve">before occupation of any dwelling on a phase </w:t>
            </w:r>
          </w:p>
        </w:tc>
      </w:tr>
      <w:tr w:rsidR="000071C5" w:rsidRPr="00533C72" w14:paraId="66FBCF6B" w14:textId="77777777" w:rsidTr="00E6134C">
        <w:tc>
          <w:tcPr>
            <w:tcW w:w="534" w:type="pct"/>
            <w:tcBorders>
              <w:top w:val="single" w:sz="4" w:space="0" w:color="auto"/>
              <w:bottom w:val="single" w:sz="4" w:space="0" w:color="auto"/>
            </w:tcBorders>
            <w:shd w:val="clear" w:color="auto" w:fill="BFE3E1" w:themeFill="accent4"/>
          </w:tcPr>
          <w:p w14:paraId="76AAEE5A" w14:textId="77777777" w:rsidR="000071C5" w:rsidRPr="001F7D28" w:rsidRDefault="000071C5" w:rsidP="00411375">
            <w:pPr>
              <w:jc w:val="left"/>
              <w:rPr>
                <w:rFonts w:asciiTheme="minorHAnsi" w:hAnsiTheme="minorHAnsi" w:cstheme="minorHAnsi"/>
                <w:b/>
                <w:bCs/>
                <w:color w:val="000000"/>
              </w:rPr>
            </w:pPr>
            <w:r w:rsidRPr="001F7D28">
              <w:rPr>
                <w:rFonts w:asciiTheme="minorHAnsi" w:hAnsiTheme="minorHAnsi" w:cstheme="minorHAnsi"/>
                <w:b/>
                <w:bCs/>
                <w:color w:val="000000"/>
              </w:rPr>
              <w:t xml:space="preserve">Youth Service Contribution </w:t>
            </w:r>
          </w:p>
        </w:tc>
        <w:tc>
          <w:tcPr>
            <w:tcW w:w="438" w:type="pct"/>
            <w:tcBorders>
              <w:top w:val="single" w:sz="4" w:space="0" w:color="auto"/>
              <w:bottom w:val="single" w:sz="4" w:space="0" w:color="auto"/>
            </w:tcBorders>
            <w:shd w:val="clear" w:color="auto" w:fill="BFE3E1" w:themeFill="accent4"/>
          </w:tcPr>
          <w:p w14:paraId="1686E676" w14:textId="682F2BB2" w:rsidR="00C429B5" w:rsidRPr="00C429B5" w:rsidRDefault="000071C5" w:rsidP="00C429B5">
            <w:pPr>
              <w:rPr>
                <w:rFonts w:asciiTheme="minorHAnsi" w:hAnsiTheme="minorHAnsi" w:cstheme="minorHAnsi"/>
                <w:color w:val="000000"/>
                <w:sz w:val="24"/>
                <w:szCs w:val="24"/>
              </w:rPr>
            </w:pPr>
            <w:r w:rsidRPr="00533C72">
              <w:rPr>
                <w:rFonts w:asciiTheme="minorHAnsi" w:hAnsiTheme="minorHAnsi" w:cstheme="minorHAnsi"/>
                <w:color w:val="000000"/>
                <w:sz w:val="24"/>
                <w:szCs w:val="24"/>
              </w:rPr>
              <w:t xml:space="preserve">2.11 </w:t>
            </w:r>
          </w:p>
        </w:tc>
        <w:tc>
          <w:tcPr>
            <w:tcW w:w="4028" w:type="pct"/>
            <w:tcBorders>
              <w:top w:val="nil"/>
              <w:left w:val="nil"/>
              <w:bottom w:val="single" w:sz="8" w:space="0" w:color="auto"/>
              <w:right w:val="single" w:sz="8" w:space="0" w:color="auto"/>
            </w:tcBorders>
            <w:shd w:val="clear" w:color="auto" w:fill="BFE3E1"/>
            <w:tcMar>
              <w:top w:w="0" w:type="dxa"/>
              <w:left w:w="108" w:type="dxa"/>
              <w:bottom w:w="0" w:type="dxa"/>
              <w:right w:w="108" w:type="dxa"/>
            </w:tcMar>
            <w:hideMark/>
          </w:tcPr>
          <w:p w14:paraId="504408C5"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Formula based, calculated in accordance with Table 2 at Appendix 2 by reference to the size, type, tenure and/or total number of dwellings confirmed in the County Reserved Matters Mix Contribution Notice – Index Linked to BCIS 1Q2024</w:t>
            </w:r>
          </w:p>
          <w:p w14:paraId="5D11477B" w14:textId="7777777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Purpose</w:t>
            </w:r>
            <w:r w:rsidRPr="00533C72">
              <w:rPr>
                <w:rFonts w:asciiTheme="minorHAnsi" w:hAnsiTheme="minorHAnsi" w:cstheme="minorHAnsi"/>
                <w:color w:val="000000"/>
                <w:sz w:val="24"/>
                <w:szCs w:val="24"/>
              </w:rPr>
              <w:t>: towards an existing youth service project at Buntingford Cricket Club and/or provision serving the Development</w:t>
            </w:r>
          </w:p>
          <w:p w14:paraId="7AF01252" w14:textId="6FDBABAE" w:rsidR="000071C5" w:rsidRPr="00533C72" w:rsidRDefault="000071C5" w:rsidP="00411375">
            <w:pPr>
              <w:rPr>
                <w:rFonts w:asciiTheme="minorHAnsi" w:hAnsiTheme="minorHAnsi" w:cstheme="minorHAnsi"/>
                <w:b/>
                <w:bCs/>
                <w:color w:val="000000"/>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w:t>
            </w:r>
            <w:r w:rsidR="003C38FD">
              <w:rPr>
                <w:rFonts w:asciiTheme="minorHAnsi" w:hAnsiTheme="minorHAnsi" w:cstheme="minorHAnsi"/>
                <w:color w:val="000000"/>
                <w:sz w:val="24"/>
                <w:szCs w:val="24"/>
              </w:rPr>
              <w:t xml:space="preserve"> </w:t>
            </w:r>
            <w:r w:rsidRPr="00533C72">
              <w:rPr>
                <w:rFonts w:asciiTheme="minorHAnsi" w:hAnsiTheme="minorHAnsi" w:cstheme="minorHAnsi"/>
                <w:color w:val="000000"/>
                <w:sz w:val="24"/>
                <w:szCs w:val="24"/>
              </w:rPr>
              <w:t xml:space="preserve">before occupation of any dwelling on a phase </w:t>
            </w:r>
          </w:p>
        </w:tc>
      </w:tr>
      <w:tr w:rsidR="000071C5" w:rsidRPr="00533C72" w14:paraId="0CC04256" w14:textId="77777777" w:rsidTr="00E6134C">
        <w:tc>
          <w:tcPr>
            <w:tcW w:w="534" w:type="pct"/>
            <w:tcBorders>
              <w:top w:val="single" w:sz="4" w:space="0" w:color="auto"/>
              <w:bottom w:val="single" w:sz="4" w:space="0" w:color="auto"/>
            </w:tcBorders>
            <w:shd w:val="clear" w:color="auto" w:fill="BFE3E1" w:themeFill="accent4"/>
          </w:tcPr>
          <w:p w14:paraId="655130FB" w14:textId="77777777" w:rsidR="000071C5" w:rsidRPr="001F7D28" w:rsidRDefault="000071C5" w:rsidP="00411375">
            <w:pPr>
              <w:jc w:val="left"/>
              <w:rPr>
                <w:rFonts w:asciiTheme="minorHAnsi" w:hAnsiTheme="minorHAnsi" w:cstheme="minorHAnsi"/>
                <w:b/>
                <w:bCs/>
                <w:color w:val="000000"/>
              </w:rPr>
            </w:pPr>
            <w:r w:rsidRPr="001F7D28">
              <w:rPr>
                <w:rFonts w:asciiTheme="minorHAnsi" w:hAnsiTheme="minorHAnsi" w:cstheme="minorHAnsi"/>
                <w:b/>
                <w:bCs/>
                <w:color w:val="000000"/>
              </w:rPr>
              <w:t xml:space="preserve">PROW Contribution </w:t>
            </w:r>
          </w:p>
        </w:tc>
        <w:tc>
          <w:tcPr>
            <w:tcW w:w="438" w:type="pct"/>
            <w:tcBorders>
              <w:top w:val="single" w:sz="4" w:space="0" w:color="auto"/>
              <w:bottom w:val="single" w:sz="4" w:space="0" w:color="auto"/>
            </w:tcBorders>
            <w:shd w:val="clear" w:color="auto" w:fill="BFE3E1" w:themeFill="accent4"/>
          </w:tcPr>
          <w:p w14:paraId="76D109B6" w14:textId="354A6B1F" w:rsidR="000071C5" w:rsidRPr="00533C72" w:rsidRDefault="000071C5" w:rsidP="00411375">
            <w:pPr>
              <w:rPr>
                <w:rFonts w:asciiTheme="minorHAnsi" w:hAnsiTheme="minorHAnsi" w:cstheme="minorHAnsi"/>
                <w:color w:val="000000"/>
                <w:sz w:val="24"/>
                <w:szCs w:val="24"/>
              </w:rPr>
            </w:pPr>
            <w:r w:rsidRPr="00533C72">
              <w:rPr>
                <w:rFonts w:asciiTheme="minorHAnsi" w:hAnsiTheme="minorHAnsi" w:cstheme="minorHAnsi"/>
                <w:color w:val="000000"/>
                <w:sz w:val="24"/>
                <w:szCs w:val="24"/>
              </w:rPr>
              <w:t xml:space="preserve">2.12 </w:t>
            </w:r>
          </w:p>
        </w:tc>
        <w:tc>
          <w:tcPr>
            <w:tcW w:w="4028" w:type="pct"/>
            <w:tcBorders>
              <w:top w:val="nil"/>
              <w:left w:val="nil"/>
              <w:bottom w:val="single" w:sz="8" w:space="0" w:color="auto"/>
              <w:right w:val="single" w:sz="8" w:space="0" w:color="auto"/>
            </w:tcBorders>
            <w:shd w:val="clear" w:color="auto" w:fill="BFE3E1"/>
            <w:tcMar>
              <w:top w:w="0" w:type="dxa"/>
              <w:left w:w="108" w:type="dxa"/>
              <w:bottom w:w="0" w:type="dxa"/>
              <w:right w:w="108" w:type="dxa"/>
            </w:tcMar>
            <w:hideMark/>
          </w:tcPr>
          <w:p w14:paraId="4C6E86F9" w14:textId="77777777"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£1,500</w:t>
            </w:r>
          </w:p>
          <w:p w14:paraId="473CE209" w14:textId="77777777"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Purpose</w:t>
            </w:r>
            <w:r w:rsidRPr="00533C72">
              <w:rPr>
                <w:rFonts w:asciiTheme="minorHAnsi" w:hAnsiTheme="minorHAnsi" w:cstheme="minorHAnsi"/>
                <w:color w:val="000000"/>
                <w:sz w:val="24"/>
                <w:szCs w:val="24"/>
              </w:rPr>
              <w:t>: towards the cost of an application to change the legal designation of Public Right of Way 36 to a cycleway</w:t>
            </w:r>
          </w:p>
          <w:p w14:paraId="05B85C79" w14:textId="77777777" w:rsidR="000071C5" w:rsidRPr="00533C72" w:rsidRDefault="000071C5" w:rsidP="00411375">
            <w:pPr>
              <w:rPr>
                <w:rFonts w:asciiTheme="minorHAnsi" w:hAnsiTheme="minorHAnsi" w:cstheme="minorHAnsi"/>
                <w:b/>
                <w:bCs/>
                <w:color w:val="000000"/>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 before commencement of the development</w:t>
            </w:r>
          </w:p>
        </w:tc>
      </w:tr>
      <w:tr w:rsidR="000071C5" w:rsidRPr="00533C72" w14:paraId="7DA20872" w14:textId="77777777" w:rsidTr="00E6134C">
        <w:tc>
          <w:tcPr>
            <w:tcW w:w="534" w:type="pct"/>
            <w:tcBorders>
              <w:top w:val="single" w:sz="4" w:space="0" w:color="auto"/>
              <w:bottom w:val="single" w:sz="4" w:space="0" w:color="auto"/>
            </w:tcBorders>
            <w:shd w:val="clear" w:color="auto" w:fill="BFE3E1" w:themeFill="accent4"/>
          </w:tcPr>
          <w:p w14:paraId="3D22F30E" w14:textId="77777777" w:rsidR="000071C5" w:rsidRPr="001F7D28" w:rsidRDefault="000071C5" w:rsidP="00411375">
            <w:pPr>
              <w:jc w:val="left"/>
              <w:rPr>
                <w:rFonts w:asciiTheme="minorHAnsi" w:hAnsiTheme="minorHAnsi" w:cstheme="minorHAnsi"/>
                <w:b/>
                <w:bCs/>
                <w:color w:val="000000"/>
              </w:rPr>
            </w:pPr>
            <w:r w:rsidRPr="001F7D28">
              <w:rPr>
                <w:rFonts w:asciiTheme="minorHAnsi" w:hAnsiTheme="minorHAnsi" w:cstheme="minorHAnsi"/>
                <w:b/>
                <w:bCs/>
                <w:color w:val="000000"/>
              </w:rPr>
              <w:t xml:space="preserve">Sustainable Transport Works Contribution </w:t>
            </w:r>
          </w:p>
        </w:tc>
        <w:tc>
          <w:tcPr>
            <w:tcW w:w="438" w:type="pct"/>
            <w:tcBorders>
              <w:top w:val="single" w:sz="4" w:space="0" w:color="auto"/>
              <w:bottom w:val="single" w:sz="4" w:space="0" w:color="auto"/>
            </w:tcBorders>
            <w:shd w:val="clear" w:color="auto" w:fill="BFE3E1" w:themeFill="accent4"/>
          </w:tcPr>
          <w:p w14:paraId="00D32506" w14:textId="0814121B" w:rsidR="000071C5" w:rsidRPr="00533C72" w:rsidRDefault="000071C5" w:rsidP="00411375">
            <w:pPr>
              <w:rPr>
                <w:rFonts w:asciiTheme="minorHAnsi" w:hAnsiTheme="minorHAnsi" w:cstheme="minorHAnsi"/>
                <w:color w:val="000000"/>
                <w:sz w:val="24"/>
                <w:szCs w:val="24"/>
              </w:rPr>
            </w:pPr>
            <w:r w:rsidRPr="00533C72">
              <w:rPr>
                <w:rFonts w:asciiTheme="minorHAnsi" w:hAnsiTheme="minorHAnsi" w:cstheme="minorHAnsi"/>
                <w:color w:val="000000"/>
                <w:sz w:val="24"/>
                <w:szCs w:val="24"/>
              </w:rPr>
              <w:t>2.1</w:t>
            </w:r>
            <w:r w:rsidR="009B388F">
              <w:rPr>
                <w:rFonts w:asciiTheme="minorHAnsi" w:hAnsiTheme="minorHAnsi" w:cstheme="minorHAnsi"/>
                <w:color w:val="000000"/>
                <w:sz w:val="24"/>
                <w:szCs w:val="24"/>
              </w:rPr>
              <w:t>3</w:t>
            </w:r>
          </w:p>
        </w:tc>
        <w:tc>
          <w:tcPr>
            <w:tcW w:w="4028" w:type="pct"/>
            <w:tcBorders>
              <w:top w:val="nil"/>
              <w:left w:val="nil"/>
              <w:bottom w:val="single" w:sz="4" w:space="0" w:color="auto"/>
              <w:right w:val="single" w:sz="8" w:space="0" w:color="auto"/>
            </w:tcBorders>
            <w:shd w:val="clear" w:color="auto" w:fill="BFE3E1"/>
            <w:tcMar>
              <w:top w:w="0" w:type="dxa"/>
              <w:left w:w="108" w:type="dxa"/>
              <w:bottom w:w="0" w:type="dxa"/>
              <w:right w:w="108" w:type="dxa"/>
            </w:tcMar>
            <w:hideMark/>
          </w:tcPr>
          <w:p w14:paraId="3F400EDA" w14:textId="1068A8ED" w:rsidR="000071C5" w:rsidRPr="00533C72" w:rsidRDefault="000071C5" w:rsidP="00411375">
            <w:pPr>
              <w:rPr>
                <w:rFonts w:asciiTheme="minorHAnsi" w:hAnsiTheme="minorHAnsi" w:cstheme="minorHAnsi"/>
                <w:kern w:val="2"/>
                <w:sz w:val="24"/>
                <w:szCs w:val="24"/>
                <w:lang w:eastAsia="en-GB"/>
                <w14:ligatures w14:val="standardContextual"/>
              </w:rPr>
            </w:pPr>
            <w:r w:rsidRPr="00533C72">
              <w:rPr>
                <w:rFonts w:asciiTheme="minorHAnsi" w:hAnsiTheme="minorHAnsi" w:cstheme="minorHAnsi"/>
                <w:b/>
                <w:bCs/>
                <w:color w:val="000000"/>
                <w:sz w:val="24"/>
                <w:szCs w:val="24"/>
              </w:rPr>
              <w:t>Amount</w:t>
            </w:r>
            <w:r w:rsidRPr="00533C72">
              <w:rPr>
                <w:rFonts w:asciiTheme="minorHAnsi" w:hAnsiTheme="minorHAnsi" w:cstheme="minorHAnsi"/>
                <w:color w:val="000000"/>
                <w:sz w:val="24"/>
                <w:szCs w:val="24"/>
              </w:rPr>
              <w:t>: £</w:t>
            </w:r>
            <w:r w:rsidR="00581EC5">
              <w:rPr>
                <w:rFonts w:asciiTheme="minorHAnsi" w:hAnsiTheme="minorHAnsi" w:cstheme="minorHAnsi"/>
                <w:color w:val="000000"/>
                <w:sz w:val="24"/>
                <w:szCs w:val="24"/>
              </w:rPr>
              <w:t>1,910.26</w:t>
            </w:r>
            <w:r w:rsidRPr="00533C72">
              <w:rPr>
                <w:rFonts w:asciiTheme="minorHAnsi" w:hAnsiTheme="minorHAnsi" w:cstheme="minorHAnsi"/>
                <w:color w:val="000000"/>
                <w:sz w:val="24"/>
                <w:szCs w:val="24"/>
              </w:rPr>
              <w:t xml:space="preserve"> per dwelling – Index linked to SPONS March 2024 </w:t>
            </w:r>
          </w:p>
          <w:p w14:paraId="17869977" w14:textId="1B23DEC3"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b/>
                <w:bCs/>
                <w:color w:val="000000"/>
                <w:sz w:val="24"/>
                <w:szCs w:val="24"/>
              </w:rPr>
              <w:t>Purpose</w:t>
            </w:r>
            <w:r w:rsidRPr="00533C72">
              <w:rPr>
                <w:rFonts w:asciiTheme="minorHAnsi" w:hAnsiTheme="minorHAnsi" w:cstheme="minorHAnsi"/>
                <w:color w:val="000000"/>
                <w:sz w:val="24"/>
                <w:szCs w:val="24"/>
              </w:rPr>
              <w:t xml:space="preserve">: towards </w:t>
            </w:r>
            <w:r w:rsidR="00117B51" w:rsidRPr="00117B51">
              <w:rPr>
                <w:rFonts w:asciiTheme="minorHAnsi" w:hAnsiTheme="minorHAnsi" w:cstheme="minorHAnsi"/>
                <w:bCs/>
                <w:color w:val="000000"/>
                <w:sz w:val="24"/>
                <w:szCs w:val="24"/>
              </w:rPr>
              <w:t>the works on Bowling Green Lane and Norfolk Road (Buntingford) as identified in the East Hertfordshire Local Cycling and Walking Infrastructure Plan dated April 2026</w:t>
            </w:r>
          </w:p>
          <w:p w14:paraId="21BA2820" w14:textId="7C226E28" w:rsidR="000071C5" w:rsidRPr="00533C72" w:rsidRDefault="000071C5" w:rsidP="00411375">
            <w:pPr>
              <w:rPr>
                <w:rFonts w:asciiTheme="minorHAnsi" w:hAnsiTheme="minorHAnsi" w:cstheme="minorHAnsi"/>
                <w:b/>
                <w:bCs/>
                <w:color w:val="000000"/>
                <w:sz w:val="24"/>
                <w:szCs w:val="24"/>
              </w:rPr>
            </w:pPr>
            <w:r w:rsidRPr="00533C72">
              <w:rPr>
                <w:rFonts w:asciiTheme="minorHAnsi" w:hAnsiTheme="minorHAnsi" w:cstheme="minorHAnsi"/>
                <w:b/>
                <w:bCs/>
                <w:color w:val="000000"/>
                <w:sz w:val="24"/>
                <w:szCs w:val="24"/>
              </w:rPr>
              <w:t>Timing</w:t>
            </w:r>
            <w:r w:rsidRPr="00533C72">
              <w:rPr>
                <w:rFonts w:asciiTheme="minorHAnsi" w:hAnsiTheme="minorHAnsi" w:cstheme="minorHAnsi"/>
                <w:color w:val="000000"/>
                <w:sz w:val="24"/>
                <w:szCs w:val="24"/>
              </w:rPr>
              <w:t>:</w:t>
            </w:r>
            <w:r w:rsidR="003C38FD">
              <w:rPr>
                <w:rFonts w:asciiTheme="minorHAnsi" w:hAnsiTheme="minorHAnsi" w:cstheme="minorHAnsi"/>
                <w:color w:val="000000"/>
                <w:sz w:val="24"/>
                <w:szCs w:val="24"/>
              </w:rPr>
              <w:t xml:space="preserve"> </w:t>
            </w:r>
            <w:r w:rsidRPr="00533C72">
              <w:rPr>
                <w:rFonts w:asciiTheme="minorHAnsi" w:hAnsiTheme="minorHAnsi" w:cstheme="minorHAnsi"/>
                <w:color w:val="000000"/>
                <w:sz w:val="24"/>
                <w:szCs w:val="24"/>
              </w:rPr>
              <w:t xml:space="preserve">before occupation of any dwelling on a phase </w:t>
            </w:r>
          </w:p>
        </w:tc>
      </w:tr>
      <w:tr w:rsidR="000071C5" w:rsidRPr="00533C72" w14:paraId="28A3C452" w14:textId="77777777" w:rsidTr="00E6134C">
        <w:tc>
          <w:tcPr>
            <w:tcW w:w="5000" w:type="pct"/>
            <w:gridSpan w:val="3"/>
            <w:tcBorders>
              <w:top w:val="single" w:sz="4" w:space="0" w:color="auto"/>
              <w:bottom w:val="single" w:sz="4" w:space="0" w:color="auto"/>
              <w:right w:val="single" w:sz="4" w:space="0" w:color="auto"/>
            </w:tcBorders>
            <w:shd w:val="clear" w:color="auto" w:fill="F5A6C2" w:themeFill="accent5"/>
          </w:tcPr>
          <w:p w14:paraId="4C2AFFCA" w14:textId="77777777" w:rsidR="000071C5" w:rsidRPr="001F7D28" w:rsidRDefault="000071C5" w:rsidP="00411375">
            <w:pPr>
              <w:rPr>
                <w:rFonts w:asciiTheme="minorHAnsi" w:hAnsiTheme="minorHAnsi" w:cstheme="minorHAnsi"/>
                <w:b/>
                <w:bCs/>
                <w:color w:val="000000"/>
              </w:rPr>
            </w:pPr>
            <w:r w:rsidRPr="001F7D28">
              <w:rPr>
                <w:rFonts w:asciiTheme="minorHAnsi" w:hAnsiTheme="minorHAnsi" w:cstheme="minorHAnsi"/>
                <w:b/>
                <w:bCs/>
                <w:color w:val="000000"/>
              </w:rPr>
              <w:t>OPEN SPACE – SCHEDULE 5</w:t>
            </w:r>
          </w:p>
        </w:tc>
      </w:tr>
      <w:tr w:rsidR="000071C5" w:rsidRPr="00533C72" w14:paraId="26625C91" w14:textId="77777777" w:rsidTr="00E6134C">
        <w:tc>
          <w:tcPr>
            <w:tcW w:w="534" w:type="pct"/>
            <w:tcBorders>
              <w:top w:val="single" w:sz="4" w:space="0" w:color="auto"/>
              <w:bottom w:val="single" w:sz="4" w:space="0" w:color="auto"/>
            </w:tcBorders>
            <w:shd w:val="clear" w:color="auto" w:fill="BFE3E1" w:themeFill="accent4"/>
          </w:tcPr>
          <w:p w14:paraId="2DAF52C2" w14:textId="77777777" w:rsidR="000071C5" w:rsidRPr="001F7D28" w:rsidRDefault="000071C5" w:rsidP="00411375">
            <w:pPr>
              <w:jc w:val="left"/>
              <w:rPr>
                <w:rFonts w:asciiTheme="minorHAnsi" w:hAnsiTheme="minorHAnsi" w:cstheme="minorHAnsi"/>
                <w:b/>
                <w:bCs/>
                <w:color w:val="000000"/>
              </w:rPr>
            </w:pPr>
            <w:r w:rsidRPr="001F7D28">
              <w:rPr>
                <w:rFonts w:asciiTheme="minorHAnsi" w:hAnsiTheme="minorHAnsi" w:cstheme="minorHAnsi"/>
                <w:b/>
                <w:bCs/>
              </w:rPr>
              <w:t>Scheme</w:t>
            </w:r>
          </w:p>
        </w:tc>
        <w:tc>
          <w:tcPr>
            <w:tcW w:w="438" w:type="pct"/>
            <w:tcBorders>
              <w:top w:val="single" w:sz="4" w:space="0" w:color="auto"/>
              <w:bottom w:val="single" w:sz="4" w:space="0" w:color="auto"/>
            </w:tcBorders>
            <w:shd w:val="clear" w:color="auto" w:fill="BFE3E1" w:themeFill="accent4"/>
          </w:tcPr>
          <w:p w14:paraId="3A06B591" w14:textId="253A4E10" w:rsidR="000071C5" w:rsidRPr="00533C72" w:rsidRDefault="000071C5" w:rsidP="00411375">
            <w:pPr>
              <w:rPr>
                <w:rFonts w:asciiTheme="minorHAnsi" w:hAnsiTheme="minorHAnsi" w:cstheme="minorHAnsi"/>
                <w:color w:val="000000"/>
                <w:sz w:val="24"/>
                <w:szCs w:val="24"/>
              </w:rPr>
            </w:pPr>
            <w:r w:rsidRPr="00533C72">
              <w:rPr>
                <w:rFonts w:asciiTheme="minorHAnsi" w:hAnsiTheme="minorHAnsi" w:cstheme="minorHAnsi"/>
                <w:sz w:val="24"/>
                <w:szCs w:val="24"/>
              </w:rPr>
              <w:t>2.1</w:t>
            </w:r>
            <w:r w:rsidR="00FE3AC6">
              <w:rPr>
                <w:rFonts w:asciiTheme="minorHAnsi" w:hAnsiTheme="minorHAnsi" w:cstheme="minorHAnsi"/>
                <w:sz w:val="24"/>
                <w:szCs w:val="24"/>
              </w:rPr>
              <w:t>&amp;</w:t>
            </w:r>
            <w:r w:rsidRPr="00533C72">
              <w:rPr>
                <w:rFonts w:asciiTheme="minorHAnsi" w:hAnsiTheme="minorHAnsi" w:cstheme="minorHAnsi"/>
                <w:sz w:val="24"/>
                <w:szCs w:val="24"/>
              </w:rPr>
              <w:t>2.2</w:t>
            </w:r>
          </w:p>
        </w:tc>
        <w:tc>
          <w:tcPr>
            <w:tcW w:w="4028" w:type="pct"/>
            <w:tcBorders>
              <w:top w:val="single" w:sz="4" w:space="0" w:color="auto"/>
              <w:left w:val="nil"/>
              <w:bottom w:val="single" w:sz="4" w:space="0" w:color="auto"/>
              <w:right w:val="single" w:sz="4" w:space="0" w:color="auto"/>
            </w:tcBorders>
            <w:shd w:val="clear" w:color="auto" w:fill="BFE3E1"/>
            <w:tcMar>
              <w:top w:w="0" w:type="dxa"/>
              <w:left w:w="108" w:type="dxa"/>
              <w:bottom w:w="0" w:type="dxa"/>
              <w:right w:w="108" w:type="dxa"/>
            </w:tcMar>
          </w:tcPr>
          <w:p w14:paraId="2E705464" w14:textId="742A5F91" w:rsidR="000071C5" w:rsidRPr="00533C72" w:rsidRDefault="009B388F" w:rsidP="00411375">
            <w:pPr>
              <w:rPr>
                <w:rFonts w:asciiTheme="minorHAnsi" w:hAnsiTheme="minorHAnsi" w:cstheme="minorHAnsi"/>
                <w:b/>
                <w:bCs/>
                <w:color w:val="000000"/>
                <w:sz w:val="24"/>
                <w:szCs w:val="24"/>
              </w:rPr>
            </w:pPr>
            <w:r>
              <w:rPr>
                <w:rFonts w:asciiTheme="minorHAnsi" w:hAnsiTheme="minorHAnsi" w:cstheme="minorHAnsi"/>
                <w:sz w:val="24"/>
                <w:szCs w:val="24"/>
              </w:rPr>
              <w:t xml:space="preserve">A scheme containing the </w:t>
            </w:r>
            <w:r w:rsidR="000071C5" w:rsidRPr="00533C72">
              <w:rPr>
                <w:rFonts w:asciiTheme="minorHAnsi" w:hAnsiTheme="minorHAnsi" w:cstheme="minorHAnsi"/>
                <w:sz w:val="24"/>
                <w:szCs w:val="24"/>
              </w:rPr>
              <w:t xml:space="preserve">details for the open space on </w:t>
            </w:r>
            <w:r>
              <w:rPr>
                <w:rFonts w:asciiTheme="minorHAnsi" w:hAnsiTheme="minorHAnsi" w:cstheme="minorHAnsi"/>
                <w:sz w:val="24"/>
                <w:szCs w:val="24"/>
              </w:rPr>
              <w:t>each</w:t>
            </w:r>
            <w:r w:rsidR="000071C5" w:rsidRPr="00533C72">
              <w:rPr>
                <w:rFonts w:asciiTheme="minorHAnsi" w:hAnsiTheme="minorHAnsi" w:cstheme="minorHAnsi"/>
                <w:sz w:val="24"/>
                <w:szCs w:val="24"/>
              </w:rPr>
              <w:t xml:space="preserve"> phase must be submitted and approved by EHDC prior commencement of development on </w:t>
            </w:r>
            <w:r>
              <w:rPr>
                <w:rFonts w:asciiTheme="minorHAnsi" w:hAnsiTheme="minorHAnsi" w:cstheme="minorHAnsi"/>
                <w:sz w:val="24"/>
                <w:szCs w:val="24"/>
              </w:rPr>
              <w:t>that</w:t>
            </w:r>
            <w:r w:rsidR="000071C5" w:rsidRPr="00533C72">
              <w:rPr>
                <w:rFonts w:asciiTheme="minorHAnsi" w:hAnsiTheme="minorHAnsi" w:cstheme="minorHAnsi"/>
                <w:sz w:val="24"/>
                <w:szCs w:val="24"/>
              </w:rPr>
              <w:t xml:space="preserve"> phase</w:t>
            </w:r>
          </w:p>
        </w:tc>
      </w:tr>
      <w:tr w:rsidR="000071C5" w:rsidRPr="00533C72" w14:paraId="3FE2249D" w14:textId="77777777" w:rsidTr="00E6134C">
        <w:tc>
          <w:tcPr>
            <w:tcW w:w="534" w:type="pct"/>
            <w:tcBorders>
              <w:top w:val="single" w:sz="4" w:space="0" w:color="auto"/>
              <w:bottom w:val="single" w:sz="4" w:space="0" w:color="auto"/>
            </w:tcBorders>
            <w:shd w:val="clear" w:color="auto" w:fill="BFE3E1" w:themeFill="accent4"/>
          </w:tcPr>
          <w:p w14:paraId="2685F128" w14:textId="77777777" w:rsidR="000071C5" w:rsidRPr="001F7D28" w:rsidRDefault="000071C5" w:rsidP="00411375">
            <w:pPr>
              <w:jc w:val="left"/>
              <w:rPr>
                <w:rFonts w:asciiTheme="minorHAnsi" w:hAnsiTheme="minorHAnsi" w:cstheme="minorHAnsi"/>
                <w:b/>
                <w:bCs/>
              </w:rPr>
            </w:pPr>
            <w:r w:rsidRPr="001F7D28">
              <w:rPr>
                <w:rFonts w:asciiTheme="minorHAnsi" w:hAnsiTheme="minorHAnsi" w:cstheme="minorHAnsi"/>
                <w:b/>
                <w:bCs/>
              </w:rPr>
              <w:lastRenderedPageBreak/>
              <w:t>Delivery of the open space</w:t>
            </w:r>
          </w:p>
        </w:tc>
        <w:tc>
          <w:tcPr>
            <w:tcW w:w="438" w:type="pct"/>
            <w:tcBorders>
              <w:top w:val="single" w:sz="4" w:space="0" w:color="auto"/>
              <w:bottom w:val="single" w:sz="4" w:space="0" w:color="auto"/>
            </w:tcBorders>
            <w:shd w:val="clear" w:color="auto" w:fill="BFE3E1" w:themeFill="accent4"/>
          </w:tcPr>
          <w:p w14:paraId="7B815422" w14:textId="400FD798"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sz w:val="24"/>
                <w:szCs w:val="24"/>
              </w:rPr>
              <w:t>2.4</w:t>
            </w:r>
          </w:p>
        </w:tc>
        <w:tc>
          <w:tcPr>
            <w:tcW w:w="4028" w:type="pct"/>
            <w:tcBorders>
              <w:top w:val="single" w:sz="4" w:space="0" w:color="auto"/>
              <w:left w:val="nil"/>
              <w:bottom w:val="single" w:sz="4" w:space="0" w:color="auto"/>
              <w:right w:val="single" w:sz="4" w:space="0" w:color="auto"/>
            </w:tcBorders>
            <w:shd w:val="clear" w:color="auto" w:fill="BFE3E1"/>
            <w:tcMar>
              <w:top w:w="0" w:type="dxa"/>
              <w:left w:w="108" w:type="dxa"/>
              <w:bottom w:w="0" w:type="dxa"/>
              <w:right w:w="108" w:type="dxa"/>
            </w:tcMar>
          </w:tcPr>
          <w:p w14:paraId="2B859CEE" w14:textId="21DDE98A"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sz w:val="24"/>
                <w:szCs w:val="24"/>
              </w:rPr>
              <w:t xml:space="preserve">The open space is to be provided before occupation of </w:t>
            </w:r>
            <w:r w:rsidR="009A0E9D">
              <w:rPr>
                <w:rFonts w:asciiTheme="minorHAnsi" w:hAnsiTheme="minorHAnsi" w:cstheme="minorHAnsi"/>
                <w:sz w:val="24"/>
                <w:szCs w:val="24"/>
              </w:rPr>
              <w:t>7</w:t>
            </w:r>
            <w:r w:rsidRPr="00533C72">
              <w:rPr>
                <w:rFonts w:asciiTheme="minorHAnsi" w:hAnsiTheme="minorHAnsi" w:cstheme="minorHAnsi"/>
                <w:sz w:val="24"/>
                <w:szCs w:val="24"/>
              </w:rPr>
              <w:t>0% of the dwellings on a phase</w:t>
            </w:r>
          </w:p>
        </w:tc>
      </w:tr>
      <w:tr w:rsidR="000071C5" w:rsidRPr="00533C72" w14:paraId="27897B00" w14:textId="77777777" w:rsidTr="00E6134C">
        <w:tc>
          <w:tcPr>
            <w:tcW w:w="534" w:type="pct"/>
            <w:tcBorders>
              <w:top w:val="single" w:sz="4" w:space="0" w:color="auto"/>
              <w:bottom w:val="single" w:sz="4" w:space="0" w:color="auto"/>
            </w:tcBorders>
            <w:shd w:val="clear" w:color="auto" w:fill="BFE3E1" w:themeFill="accent4"/>
          </w:tcPr>
          <w:p w14:paraId="61A35FD1" w14:textId="50D3DD47" w:rsidR="000071C5" w:rsidRPr="001F7D28" w:rsidRDefault="000071C5" w:rsidP="00411375">
            <w:pPr>
              <w:jc w:val="left"/>
              <w:rPr>
                <w:rFonts w:asciiTheme="minorHAnsi" w:hAnsiTheme="minorHAnsi" w:cstheme="minorHAnsi"/>
                <w:b/>
                <w:bCs/>
              </w:rPr>
            </w:pPr>
            <w:r w:rsidRPr="001F7D28">
              <w:rPr>
                <w:rFonts w:asciiTheme="minorHAnsi" w:hAnsiTheme="minorHAnsi" w:cstheme="minorHAnsi"/>
                <w:b/>
                <w:bCs/>
              </w:rPr>
              <w:t xml:space="preserve">Transfer of the </w:t>
            </w:r>
            <w:r w:rsidR="000C4C6E" w:rsidRPr="001F7D28">
              <w:rPr>
                <w:rFonts w:asciiTheme="minorHAnsi" w:hAnsiTheme="minorHAnsi" w:cstheme="minorHAnsi"/>
                <w:b/>
                <w:bCs/>
              </w:rPr>
              <w:t xml:space="preserve">open space </w:t>
            </w:r>
          </w:p>
        </w:tc>
        <w:tc>
          <w:tcPr>
            <w:tcW w:w="438" w:type="pct"/>
            <w:tcBorders>
              <w:top w:val="single" w:sz="4" w:space="0" w:color="auto"/>
              <w:bottom w:val="single" w:sz="4" w:space="0" w:color="auto"/>
            </w:tcBorders>
            <w:shd w:val="clear" w:color="auto" w:fill="BFE3E1" w:themeFill="accent4"/>
          </w:tcPr>
          <w:p w14:paraId="539FCB63" w14:textId="3ACEB6E3"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sz w:val="24"/>
                <w:szCs w:val="24"/>
              </w:rPr>
              <w:t>2.5</w:t>
            </w:r>
          </w:p>
        </w:tc>
        <w:tc>
          <w:tcPr>
            <w:tcW w:w="4028" w:type="pct"/>
            <w:tcBorders>
              <w:top w:val="single" w:sz="4" w:space="0" w:color="auto"/>
              <w:left w:val="nil"/>
              <w:bottom w:val="single" w:sz="4" w:space="0" w:color="auto"/>
              <w:right w:val="single" w:sz="4" w:space="0" w:color="auto"/>
            </w:tcBorders>
            <w:shd w:val="clear" w:color="auto" w:fill="BFE3E1"/>
            <w:tcMar>
              <w:top w:w="0" w:type="dxa"/>
              <w:left w:w="108" w:type="dxa"/>
              <w:bottom w:w="0" w:type="dxa"/>
              <w:right w:w="108" w:type="dxa"/>
            </w:tcMar>
          </w:tcPr>
          <w:p w14:paraId="344A7579" w14:textId="39C807C1" w:rsidR="000071C5" w:rsidRPr="00533C72" w:rsidRDefault="000071C5" w:rsidP="00411375">
            <w:pPr>
              <w:rPr>
                <w:rFonts w:asciiTheme="minorHAnsi" w:hAnsiTheme="minorHAnsi" w:cstheme="minorHAnsi"/>
                <w:sz w:val="24"/>
                <w:szCs w:val="24"/>
              </w:rPr>
            </w:pPr>
            <w:r w:rsidRPr="00533C72">
              <w:rPr>
                <w:rFonts w:asciiTheme="minorHAnsi" w:hAnsiTheme="minorHAnsi" w:cstheme="minorHAnsi"/>
                <w:sz w:val="24"/>
                <w:szCs w:val="24"/>
              </w:rPr>
              <w:t>Upon the practical completion of the open space on a phase the open space shall be transferred to a management company</w:t>
            </w:r>
            <w:r w:rsidR="00F57461">
              <w:rPr>
                <w:rFonts w:asciiTheme="minorHAnsi" w:hAnsiTheme="minorHAnsi" w:cstheme="minorHAnsi"/>
                <w:sz w:val="24"/>
                <w:szCs w:val="24"/>
              </w:rPr>
              <w:t xml:space="preserve"> in accordance with the terms of para</w:t>
            </w:r>
            <w:r w:rsidR="009B388F">
              <w:rPr>
                <w:rFonts w:asciiTheme="minorHAnsi" w:hAnsiTheme="minorHAnsi" w:cstheme="minorHAnsi"/>
                <w:sz w:val="24"/>
                <w:szCs w:val="24"/>
              </w:rPr>
              <w:t>graph</w:t>
            </w:r>
            <w:r w:rsidR="00F57461">
              <w:rPr>
                <w:rFonts w:asciiTheme="minorHAnsi" w:hAnsiTheme="minorHAnsi" w:cstheme="minorHAnsi"/>
                <w:sz w:val="24"/>
                <w:szCs w:val="24"/>
              </w:rPr>
              <w:t xml:space="preserve"> 6</w:t>
            </w:r>
            <w:r w:rsidR="009B388F">
              <w:rPr>
                <w:rFonts w:asciiTheme="minorHAnsi" w:hAnsiTheme="minorHAnsi" w:cstheme="minorHAnsi"/>
                <w:sz w:val="24"/>
                <w:szCs w:val="24"/>
              </w:rPr>
              <w:t xml:space="preserve"> of Schedule 5</w:t>
            </w:r>
          </w:p>
        </w:tc>
      </w:tr>
      <w:tr w:rsidR="000071C5" w:rsidRPr="00C16F44" w14:paraId="238437AC" w14:textId="77777777" w:rsidTr="00E6134C">
        <w:tc>
          <w:tcPr>
            <w:tcW w:w="5000" w:type="pct"/>
            <w:gridSpan w:val="3"/>
            <w:tcBorders>
              <w:top w:val="single" w:sz="4" w:space="0" w:color="auto"/>
              <w:bottom w:val="single" w:sz="4" w:space="0" w:color="auto"/>
              <w:right w:val="single" w:sz="4" w:space="0" w:color="auto"/>
            </w:tcBorders>
            <w:shd w:val="clear" w:color="auto" w:fill="BFE3E1" w:themeFill="accent4"/>
          </w:tcPr>
          <w:p w14:paraId="604072E2" w14:textId="77777777" w:rsidR="000071C5" w:rsidRPr="001F7D28" w:rsidRDefault="000071C5" w:rsidP="00411375">
            <w:pPr>
              <w:rPr>
                <w:rFonts w:asciiTheme="minorHAnsi" w:hAnsiTheme="minorHAnsi" w:cstheme="minorHAnsi"/>
              </w:rPr>
            </w:pPr>
            <w:r w:rsidRPr="001F7D28">
              <w:rPr>
                <w:rFonts w:asciiTheme="minorHAnsi" w:hAnsiTheme="minorHAnsi" w:cstheme="minorHAnsi"/>
                <w:b/>
                <w:bCs/>
              </w:rPr>
              <w:t>Allotments</w:t>
            </w:r>
          </w:p>
        </w:tc>
      </w:tr>
      <w:tr w:rsidR="000071C5" w:rsidRPr="00C16F44" w14:paraId="19AFF477" w14:textId="77777777" w:rsidTr="00E6134C">
        <w:tc>
          <w:tcPr>
            <w:tcW w:w="534" w:type="pct"/>
            <w:tcBorders>
              <w:top w:val="single" w:sz="4" w:space="0" w:color="auto"/>
              <w:bottom w:val="single" w:sz="4" w:space="0" w:color="auto"/>
            </w:tcBorders>
            <w:shd w:val="clear" w:color="auto" w:fill="BFE3E1" w:themeFill="accent4"/>
          </w:tcPr>
          <w:p w14:paraId="225886B8" w14:textId="129A67A9" w:rsidR="000071C5" w:rsidRPr="001F7D28" w:rsidRDefault="00032CAC" w:rsidP="00411375">
            <w:pPr>
              <w:jc w:val="left"/>
              <w:rPr>
                <w:rFonts w:asciiTheme="minorHAnsi" w:hAnsiTheme="minorHAnsi" w:cstheme="minorHAnsi"/>
                <w:b/>
                <w:bCs/>
              </w:rPr>
            </w:pPr>
            <w:r w:rsidRPr="001F7D28">
              <w:rPr>
                <w:rFonts w:asciiTheme="minorHAnsi" w:hAnsiTheme="minorHAnsi" w:cstheme="minorHAnsi"/>
                <w:b/>
                <w:bCs/>
              </w:rPr>
              <w:t xml:space="preserve">Details </w:t>
            </w:r>
          </w:p>
        </w:tc>
        <w:tc>
          <w:tcPr>
            <w:tcW w:w="438" w:type="pct"/>
            <w:tcBorders>
              <w:top w:val="single" w:sz="4" w:space="0" w:color="auto"/>
              <w:bottom w:val="single" w:sz="4" w:space="0" w:color="auto"/>
            </w:tcBorders>
            <w:shd w:val="clear" w:color="auto" w:fill="BFE3E1" w:themeFill="accent4"/>
          </w:tcPr>
          <w:p w14:paraId="39351464" w14:textId="274B060C" w:rsidR="000071C5" w:rsidRPr="00533C72" w:rsidRDefault="00FE3AC6" w:rsidP="00411375">
            <w:pPr>
              <w:rPr>
                <w:rFonts w:asciiTheme="minorHAnsi" w:hAnsiTheme="minorHAnsi" w:cstheme="minorHAnsi"/>
                <w:sz w:val="24"/>
                <w:szCs w:val="24"/>
              </w:rPr>
            </w:pPr>
            <w:r>
              <w:rPr>
                <w:rFonts w:asciiTheme="minorHAnsi" w:hAnsiTheme="minorHAnsi" w:cstheme="minorHAnsi"/>
                <w:sz w:val="24"/>
                <w:szCs w:val="24"/>
              </w:rPr>
              <w:t>3.1&amp;</w:t>
            </w:r>
            <w:r w:rsidR="00531671">
              <w:rPr>
                <w:rFonts w:asciiTheme="minorHAnsi" w:hAnsiTheme="minorHAnsi" w:cstheme="minorHAnsi"/>
                <w:sz w:val="24"/>
                <w:szCs w:val="24"/>
              </w:rPr>
              <w:t>3.2</w:t>
            </w:r>
          </w:p>
        </w:tc>
        <w:tc>
          <w:tcPr>
            <w:tcW w:w="4028" w:type="pct"/>
            <w:tcBorders>
              <w:top w:val="single" w:sz="4" w:space="0" w:color="auto"/>
              <w:left w:val="nil"/>
              <w:bottom w:val="single" w:sz="4" w:space="0" w:color="auto"/>
              <w:right w:val="single" w:sz="4" w:space="0" w:color="auto"/>
            </w:tcBorders>
            <w:shd w:val="clear" w:color="auto" w:fill="BFE3E1"/>
            <w:tcMar>
              <w:top w:w="0" w:type="dxa"/>
              <w:left w:w="108" w:type="dxa"/>
              <w:bottom w:w="0" w:type="dxa"/>
              <w:right w:w="108" w:type="dxa"/>
            </w:tcMar>
          </w:tcPr>
          <w:p w14:paraId="445C081C" w14:textId="7E8AE233" w:rsidR="000071C5" w:rsidRPr="00533C72" w:rsidRDefault="005643B9" w:rsidP="00411375">
            <w:pPr>
              <w:rPr>
                <w:rFonts w:asciiTheme="minorHAnsi" w:hAnsiTheme="minorHAnsi" w:cstheme="minorHAnsi"/>
                <w:sz w:val="24"/>
                <w:szCs w:val="24"/>
              </w:rPr>
            </w:pPr>
            <w:r>
              <w:rPr>
                <w:rFonts w:asciiTheme="minorHAnsi" w:hAnsiTheme="minorHAnsi" w:cstheme="minorHAnsi"/>
                <w:sz w:val="24"/>
                <w:szCs w:val="24"/>
              </w:rPr>
              <w:t xml:space="preserve">Details for the allotment land must be submitted prior to commencement of </w:t>
            </w:r>
            <w:r w:rsidR="000C4C6E">
              <w:rPr>
                <w:rFonts w:asciiTheme="minorHAnsi" w:hAnsiTheme="minorHAnsi" w:cstheme="minorHAnsi"/>
                <w:sz w:val="24"/>
                <w:szCs w:val="24"/>
              </w:rPr>
              <w:t>development,</w:t>
            </w:r>
            <w:r>
              <w:rPr>
                <w:rFonts w:asciiTheme="minorHAnsi" w:hAnsiTheme="minorHAnsi" w:cstheme="minorHAnsi"/>
                <w:sz w:val="24"/>
                <w:szCs w:val="24"/>
              </w:rPr>
              <w:t xml:space="preserve"> and an Allotment Land Specification must be approved by EHDC </w:t>
            </w:r>
            <w:r w:rsidR="000C4C6E">
              <w:rPr>
                <w:rFonts w:asciiTheme="minorHAnsi" w:hAnsiTheme="minorHAnsi" w:cstheme="minorHAnsi"/>
                <w:sz w:val="24"/>
                <w:szCs w:val="24"/>
              </w:rPr>
              <w:t xml:space="preserve">prior to occupation of the development </w:t>
            </w:r>
          </w:p>
        </w:tc>
      </w:tr>
      <w:tr w:rsidR="000071C5" w:rsidRPr="003767F1" w14:paraId="55CCC65C" w14:textId="77777777" w:rsidTr="00E6134C">
        <w:tc>
          <w:tcPr>
            <w:tcW w:w="534" w:type="pct"/>
            <w:shd w:val="clear" w:color="auto" w:fill="BFE3E1" w:themeFill="accent4"/>
          </w:tcPr>
          <w:p w14:paraId="0E4227FD" w14:textId="154F6C53" w:rsidR="000071C5" w:rsidRPr="001F7D28" w:rsidRDefault="000C4C6E" w:rsidP="00411375">
            <w:pPr>
              <w:rPr>
                <w:rFonts w:asciiTheme="minorHAnsi" w:hAnsiTheme="minorHAnsi" w:cstheme="minorHAnsi"/>
                <w:b/>
                <w:bCs/>
              </w:rPr>
            </w:pPr>
            <w:r w:rsidRPr="001F7D28">
              <w:rPr>
                <w:rFonts w:asciiTheme="minorHAnsi" w:hAnsiTheme="minorHAnsi" w:cstheme="minorHAnsi"/>
                <w:b/>
                <w:bCs/>
              </w:rPr>
              <w:t xml:space="preserve">Delivery of the allotment land </w:t>
            </w:r>
          </w:p>
        </w:tc>
        <w:tc>
          <w:tcPr>
            <w:tcW w:w="438" w:type="pct"/>
            <w:shd w:val="clear" w:color="auto" w:fill="BFE3E1" w:themeFill="accent4"/>
          </w:tcPr>
          <w:p w14:paraId="1B04D593" w14:textId="0433BD33" w:rsidR="000071C5" w:rsidRPr="00533C72" w:rsidRDefault="00531671" w:rsidP="00411375">
            <w:pPr>
              <w:rPr>
                <w:rFonts w:asciiTheme="minorHAnsi" w:hAnsiTheme="minorHAnsi" w:cstheme="minorHAnsi"/>
                <w:sz w:val="24"/>
                <w:szCs w:val="24"/>
              </w:rPr>
            </w:pPr>
            <w:r>
              <w:rPr>
                <w:rFonts w:asciiTheme="minorHAnsi" w:hAnsiTheme="minorHAnsi" w:cstheme="minorHAnsi"/>
                <w:sz w:val="24"/>
                <w:szCs w:val="24"/>
              </w:rPr>
              <w:t xml:space="preserve">3.3&amp;3.4 </w:t>
            </w:r>
          </w:p>
        </w:tc>
        <w:tc>
          <w:tcPr>
            <w:tcW w:w="4028" w:type="pct"/>
            <w:shd w:val="clear" w:color="auto" w:fill="BFE3E1" w:themeFill="accent4"/>
          </w:tcPr>
          <w:p w14:paraId="238238E1" w14:textId="4B2BF7CA" w:rsidR="000071C5" w:rsidRPr="00533C72" w:rsidRDefault="00CB4E74" w:rsidP="00411375">
            <w:pPr>
              <w:rPr>
                <w:rFonts w:asciiTheme="minorHAnsi" w:hAnsiTheme="minorHAnsi" w:cstheme="minorHAnsi"/>
                <w:sz w:val="24"/>
                <w:szCs w:val="24"/>
              </w:rPr>
            </w:pPr>
            <w:r>
              <w:rPr>
                <w:rFonts w:asciiTheme="minorHAnsi" w:hAnsiTheme="minorHAnsi" w:cstheme="minorHAnsi"/>
                <w:sz w:val="24"/>
                <w:szCs w:val="24"/>
              </w:rPr>
              <w:t xml:space="preserve">The allotment land must be delivered in accordance with the Allotment Land Specification prior to occupation of more than </w:t>
            </w:r>
            <w:r w:rsidR="009A0E9D">
              <w:rPr>
                <w:rFonts w:asciiTheme="minorHAnsi" w:hAnsiTheme="minorHAnsi" w:cstheme="minorHAnsi"/>
                <w:sz w:val="24"/>
                <w:szCs w:val="24"/>
              </w:rPr>
              <w:t>7</w:t>
            </w:r>
            <w:r>
              <w:rPr>
                <w:rFonts w:asciiTheme="minorHAnsi" w:hAnsiTheme="minorHAnsi" w:cstheme="minorHAnsi"/>
                <w:sz w:val="24"/>
                <w:szCs w:val="24"/>
              </w:rPr>
              <w:t xml:space="preserve">0% of dwellings on a phase </w:t>
            </w:r>
          </w:p>
        </w:tc>
      </w:tr>
      <w:tr w:rsidR="000A04FA" w:rsidRPr="003767F1" w14:paraId="47B402F5" w14:textId="77777777" w:rsidTr="00E6134C">
        <w:tc>
          <w:tcPr>
            <w:tcW w:w="5000" w:type="pct"/>
            <w:gridSpan w:val="3"/>
            <w:shd w:val="clear" w:color="auto" w:fill="BFE3E1" w:themeFill="accent4"/>
          </w:tcPr>
          <w:p w14:paraId="081C7B54" w14:textId="0CE7D521" w:rsidR="000A04FA" w:rsidRPr="001F7D28" w:rsidRDefault="000A04FA" w:rsidP="00411375">
            <w:pPr>
              <w:rPr>
                <w:rFonts w:asciiTheme="minorHAnsi" w:hAnsiTheme="minorHAnsi" w:cstheme="minorHAnsi"/>
                <w:b/>
                <w:bCs/>
              </w:rPr>
            </w:pPr>
            <w:r w:rsidRPr="001F7D28">
              <w:rPr>
                <w:rFonts w:asciiTheme="minorHAnsi" w:hAnsiTheme="minorHAnsi" w:cstheme="minorHAnsi"/>
                <w:b/>
                <w:bCs/>
              </w:rPr>
              <w:t xml:space="preserve">Formal Sports Provision </w:t>
            </w:r>
          </w:p>
        </w:tc>
      </w:tr>
      <w:tr w:rsidR="000071C5" w:rsidRPr="003767F1" w14:paraId="4FCE2519" w14:textId="77777777" w:rsidTr="00E6134C">
        <w:tc>
          <w:tcPr>
            <w:tcW w:w="534" w:type="pct"/>
            <w:shd w:val="clear" w:color="auto" w:fill="BFE3E1" w:themeFill="accent4"/>
          </w:tcPr>
          <w:p w14:paraId="2BE2A139" w14:textId="36B8FC82" w:rsidR="000071C5" w:rsidRPr="001F7D28" w:rsidRDefault="00254651" w:rsidP="00411375">
            <w:pPr>
              <w:rPr>
                <w:rFonts w:asciiTheme="minorHAnsi" w:hAnsiTheme="minorHAnsi" w:cstheme="minorHAnsi"/>
                <w:b/>
                <w:bCs/>
              </w:rPr>
            </w:pPr>
            <w:r w:rsidRPr="001F7D28">
              <w:rPr>
                <w:rFonts w:asciiTheme="minorHAnsi" w:hAnsiTheme="minorHAnsi" w:cstheme="minorHAnsi"/>
                <w:b/>
                <w:bCs/>
              </w:rPr>
              <w:t xml:space="preserve">Formal Sports Provision Specification </w:t>
            </w:r>
          </w:p>
        </w:tc>
        <w:tc>
          <w:tcPr>
            <w:tcW w:w="438" w:type="pct"/>
            <w:shd w:val="clear" w:color="auto" w:fill="BFE3E1" w:themeFill="accent4"/>
          </w:tcPr>
          <w:p w14:paraId="304FCD77" w14:textId="46047D5E" w:rsidR="000071C5" w:rsidRPr="00533C72" w:rsidRDefault="00254651" w:rsidP="00411375">
            <w:pPr>
              <w:rPr>
                <w:rFonts w:asciiTheme="minorHAnsi" w:hAnsiTheme="minorHAnsi" w:cstheme="minorHAnsi"/>
                <w:sz w:val="24"/>
                <w:szCs w:val="24"/>
              </w:rPr>
            </w:pPr>
            <w:r>
              <w:rPr>
                <w:rFonts w:asciiTheme="minorHAnsi" w:hAnsiTheme="minorHAnsi" w:cstheme="minorHAnsi"/>
                <w:sz w:val="24"/>
                <w:szCs w:val="24"/>
              </w:rPr>
              <w:t>4.1</w:t>
            </w:r>
            <w:r w:rsidR="007C79B0">
              <w:rPr>
                <w:rFonts w:asciiTheme="minorHAnsi" w:hAnsiTheme="minorHAnsi" w:cstheme="minorHAnsi"/>
                <w:sz w:val="24"/>
                <w:szCs w:val="24"/>
              </w:rPr>
              <w:t xml:space="preserve">&amp;4.2 </w:t>
            </w:r>
          </w:p>
        </w:tc>
        <w:tc>
          <w:tcPr>
            <w:tcW w:w="4028" w:type="pct"/>
            <w:shd w:val="clear" w:color="auto" w:fill="BFE3E1" w:themeFill="accent4"/>
          </w:tcPr>
          <w:p w14:paraId="008A2C32" w14:textId="64BFFA5B" w:rsidR="000071C5" w:rsidRPr="00533C72" w:rsidRDefault="0083092A" w:rsidP="00411375">
            <w:pPr>
              <w:rPr>
                <w:rFonts w:asciiTheme="minorHAnsi" w:hAnsiTheme="minorHAnsi" w:cstheme="minorHAnsi"/>
                <w:sz w:val="24"/>
                <w:szCs w:val="24"/>
              </w:rPr>
            </w:pPr>
            <w:r>
              <w:rPr>
                <w:rFonts w:asciiTheme="minorHAnsi" w:hAnsiTheme="minorHAnsi" w:cstheme="minorHAnsi"/>
                <w:sz w:val="24"/>
                <w:szCs w:val="24"/>
              </w:rPr>
              <w:t xml:space="preserve">The Formal Sports Provision Specification must be submitted </w:t>
            </w:r>
            <w:r w:rsidR="00254651">
              <w:rPr>
                <w:rFonts w:asciiTheme="minorHAnsi" w:hAnsiTheme="minorHAnsi" w:cstheme="minorHAnsi"/>
                <w:sz w:val="24"/>
                <w:szCs w:val="24"/>
              </w:rPr>
              <w:t>prior to commencement of development of the phase permitted under the phasing plan to deliver the formal sports provision</w:t>
            </w:r>
            <w:r w:rsidR="00516BF4">
              <w:rPr>
                <w:rFonts w:asciiTheme="minorHAnsi" w:hAnsiTheme="minorHAnsi" w:cstheme="minorHAnsi"/>
                <w:sz w:val="24"/>
                <w:szCs w:val="24"/>
              </w:rPr>
              <w:t xml:space="preserve"> and this specification must be approved by EHDC prior to occupation of t</w:t>
            </w:r>
            <w:r w:rsidR="007C79B0">
              <w:rPr>
                <w:rFonts w:asciiTheme="minorHAnsi" w:hAnsiTheme="minorHAnsi" w:cstheme="minorHAnsi"/>
                <w:sz w:val="24"/>
                <w:szCs w:val="24"/>
              </w:rPr>
              <w:t xml:space="preserve">his phase of development </w:t>
            </w:r>
          </w:p>
        </w:tc>
      </w:tr>
      <w:tr w:rsidR="00516BF4" w:rsidRPr="003767F1" w14:paraId="289746E6" w14:textId="77777777" w:rsidTr="00E6134C">
        <w:tc>
          <w:tcPr>
            <w:tcW w:w="534" w:type="pct"/>
            <w:shd w:val="clear" w:color="auto" w:fill="BFE3E1" w:themeFill="accent4"/>
          </w:tcPr>
          <w:p w14:paraId="2B8D7567" w14:textId="02BA4E0E" w:rsidR="00516BF4" w:rsidRPr="001F7D28" w:rsidRDefault="00770CC7" w:rsidP="00411375">
            <w:pPr>
              <w:rPr>
                <w:rFonts w:asciiTheme="minorHAnsi" w:hAnsiTheme="minorHAnsi" w:cstheme="minorHAnsi"/>
                <w:b/>
                <w:bCs/>
              </w:rPr>
            </w:pPr>
            <w:r w:rsidRPr="001F7D28">
              <w:rPr>
                <w:rFonts w:asciiTheme="minorHAnsi" w:hAnsiTheme="minorHAnsi" w:cstheme="minorHAnsi"/>
                <w:b/>
                <w:bCs/>
              </w:rPr>
              <w:t xml:space="preserve">Delivery </w:t>
            </w:r>
            <w:r w:rsidR="00FC62AC" w:rsidRPr="001F7D28">
              <w:rPr>
                <w:rFonts w:asciiTheme="minorHAnsi" w:hAnsiTheme="minorHAnsi" w:cstheme="minorHAnsi"/>
                <w:b/>
                <w:bCs/>
              </w:rPr>
              <w:t xml:space="preserve">of the formal sports provision </w:t>
            </w:r>
          </w:p>
        </w:tc>
        <w:tc>
          <w:tcPr>
            <w:tcW w:w="438" w:type="pct"/>
            <w:shd w:val="clear" w:color="auto" w:fill="BFE3E1" w:themeFill="accent4"/>
          </w:tcPr>
          <w:p w14:paraId="6CDDAEC2" w14:textId="792971ED" w:rsidR="00516BF4" w:rsidRDefault="00C46A29" w:rsidP="00411375">
            <w:pPr>
              <w:rPr>
                <w:rFonts w:asciiTheme="minorHAnsi" w:hAnsiTheme="minorHAnsi" w:cstheme="minorHAnsi"/>
                <w:sz w:val="24"/>
                <w:szCs w:val="24"/>
              </w:rPr>
            </w:pPr>
            <w:r>
              <w:rPr>
                <w:rFonts w:asciiTheme="minorHAnsi" w:hAnsiTheme="minorHAnsi" w:cstheme="minorHAnsi"/>
                <w:sz w:val="24"/>
                <w:szCs w:val="24"/>
              </w:rPr>
              <w:t>4.3&amp;4.4</w:t>
            </w:r>
          </w:p>
        </w:tc>
        <w:tc>
          <w:tcPr>
            <w:tcW w:w="4028" w:type="pct"/>
            <w:shd w:val="clear" w:color="auto" w:fill="BFE3E1" w:themeFill="accent4"/>
          </w:tcPr>
          <w:p w14:paraId="0F86271D" w14:textId="1141DC34" w:rsidR="00516BF4" w:rsidRDefault="00C46A29" w:rsidP="00411375">
            <w:pPr>
              <w:rPr>
                <w:rFonts w:asciiTheme="minorHAnsi" w:hAnsiTheme="minorHAnsi" w:cstheme="minorHAnsi"/>
                <w:sz w:val="24"/>
                <w:szCs w:val="24"/>
              </w:rPr>
            </w:pPr>
            <w:r>
              <w:rPr>
                <w:rFonts w:asciiTheme="minorHAnsi" w:hAnsiTheme="minorHAnsi" w:cstheme="minorHAnsi"/>
                <w:sz w:val="24"/>
                <w:szCs w:val="24"/>
              </w:rPr>
              <w:t xml:space="preserve">The formal sports provision must be delivered prior to occupation of more than </w:t>
            </w:r>
            <w:r w:rsidR="009A0E9D">
              <w:rPr>
                <w:rFonts w:asciiTheme="minorHAnsi" w:hAnsiTheme="minorHAnsi" w:cstheme="minorHAnsi"/>
                <w:sz w:val="24"/>
                <w:szCs w:val="24"/>
              </w:rPr>
              <w:t>70</w:t>
            </w:r>
            <w:r>
              <w:rPr>
                <w:rFonts w:asciiTheme="minorHAnsi" w:hAnsiTheme="minorHAnsi" w:cstheme="minorHAnsi"/>
                <w:sz w:val="24"/>
                <w:szCs w:val="24"/>
              </w:rPr>
              <w:t xml:space="preserve">% of dwellings </w:t>
            </w:r>
          </w:p>
        </w:tc>
      </w:tr>
      <w:tr w:rsidR="00C46A29" w:rsidRPr="003767F1" w14:paraId="3131E61C" w14:textId="77777777" w:rsidTr="00E6134C">
        <w:tc>
          <w:tcPr>
            <w:tcW w:w="534" w:type="pct"/>
            <w:shd w:val="clear" w:color="auto" w:fill="BFE3E1" w:themeFill="accent4"/>
          </w:tcPr>
          <w:p w14:paraId="763E1304" w14:textId="3F8A2D5C" w:rsidR="00C46A29" w:rsidRPr="001F7D28" w:rsidRDefault="001C7325" w:rsidP="00411375">
            <w:pPr>
              <w:rPr>
                <w:rFonts w:asciiTheme="minorHAnsi" w:hAnsiTheme="minorHAnsi" w:cstheme="minorHAnsi"/>
                <w:b/>
                <w:bCs/>
              </w:rPr>
            </w:pPr>
            <w:r w:rsidRPr="001F7D28">
              <w:rPr>
                <w:rFonts w:asciiTheme="minorHAnsi" w:hAnsiTheme="minorHAnsi" w:cstheme="minorHAnsi"/>
                <w:b/>
                <w:bCs/>
              </w:rPr>
              <w:t xml:space="preserve">Offer to Buntingford Town Council </w:t>
            </w:r>
          </w:p>
        </w:tc>
        <w:tc>
          <w:tcPr>
            <w:tcW w:w="438" w:type="pct"/>
            <w:shd w:val="clear" w:color="auto" w:fill="BFE3E1" w:themeFill="accent4"/>
          </w:tcPr>
          <w:p w14:paraId="466C69BA" w14:textId="5127A673" w:rsidR="00C46A29" w:rsidRDefault="0052460D" w:rsidP="00411375">
            <w:pPr>
              <w:rPr>
                <w:rFonts w:asciiTheme="minorHAnsi" w:hAnsiTheme="minorHAnsi" w:cstheme="minorHAnsi"/>
                <w:sz w:val="24"/>
                <w:szCs w:val="24"/>
              </w:rPr>
            </w:pPr>
            <w:r>
              <w:rPr>
                <w:rFonts w:asciiTheme="minorHAnsi" w:hAnsiTheme="minorHAnsi" w:cstheme="minorHAnsi"/>
                <w:sz w:val="24"/>
                <w:szCs w:val="24"/>
              </w:rPr>
              <w:t>4.5-</w:t>
            </w:r>
            <w:r w:rsidR="00764BEF">
              <w:rPr>
                <w:rFonts w:asciiTheme="minorHAnsi" w:hAnsiTheme="minorHAnsi" w:cstheme="minorHAnsi"/>
                <w:sz w:val="24"/>
                <w:szCs w:val="24"/>
              </w:rPr>
              <w:t>4.7</w:t>
            </w:r>
          </w:p>
        </w:tc>
        <w:tc>
          <w:tcPr>
            <w:tcW w:w="4028" w:type="pct"/>
            <w:shd w:val="clear" w:color="auto" w:fill="BFE3E1" w:themeFill="accent4"/>
          </w:tcPr>
          <w:p w14:paraId="074A8067" w14:textId="2FAFB6A1" w:rsidR="0062577C" w:rsidRDefault="00C475C4" w:rsidP="00411375">
            <w:pPr>
              <w:rPr>
                <w:rFonts w:asciiTheme="minorHAnsi" w:hAnsiTheme="minorHAnsi" w:cstheme="minorHAnsi"/>
                <w:sz w:val="24"/>
                <w:szCs w:val="24"/>
              </w:rPr>
            </w:pPr>
            <w:r>
              <w:rPr>
                <w:rFonts w:asciiTheme="minorHAnsi" w:hAnsiTheme="minorHAnsi" w:cstheme="minorHAnsi"/>
                <w:sz w:val="24"/>
                <w:szCs w:val="24"/>
              </w:rPr>
              <w:t>Prior to commencement of</w:t>
            </w:r>
            <w:r w:rsidR="0062577C">
              <w:rPr>
                <w:rFonts w:asciiTheme="minorHAnsi" w:hAnsiTheme="minorHAnsi" w:cstheme="minorHAnsi"/>
                <w:sz w:val="24"/>
                <w:szCs w:val="24"/>
              </w:rPr>
              <w:t xml:space="preserve"> development of</w:t>
            </w:r>
            <w:r>
              <w:rPr>
                <w:rFonts w:asciiTheme="minorHAnsi" w:hAnsiTheme="minorHAnsi" w:cstheme="minorHAnsi"/>
                <w:sz w:val="24"/>
                <w:szCs w:val="24"/>
              </w:rPr>
              <w:t xml:space="preserve"> the phase </w:t>
            </w:r>
            <w:r w:rsidRPr="00C475C4">
              <w:rPr>
                <w:rFonts w:asciiTheme="minorHAnsi" w:hAnsiTheme="minorHAnsi" w:cstheme="minorHAnsi"/>
                <w:sz w:val="24"/>
                <w:szCs w:val="24"/>
              </w:rPr>
              <w:t>permitted under the phasing plan to deliver the formal sports provision</w:t>
            </w:r>
            <w:r>
              <w:rPr>
                <w:rFonts w:asciiTheme="minorHAnsi" w:hAnsiTheme="minorHAnsi" w:cstheme="minorHAnsi"/>
                <w:sz w:val="24"/>
                <w:szCs w:val="24"/>
              </w:rPr>
              <w:t xml:space="preserve">, the owner must make an offer to Buntingford Town Council </w:t>
            </w:r>
            <w:r w:rsidR="0062577C">
              <w:rPr>
                <w:rFonts w:asciiTheme="minorHAnsi" w:hAnsiTheme="minorHAnsi" w:cstheme="minorHAnsi"/>
                <w:sz w:val="24"/>
                <w:szCs w:val="24"/>
              </w:rPr>
              <w:t>(“TC</w:t>
            </w:r>
            <w:r w:rsidR="002B55C4">
              <w:rPr>
                <w:rFonts w:asciiTheme="minorHAnsi" w:hAnsiTheme="minorHAnsi" w:cstheme="minorHAnsi"/>
                <w:sz w:val="24"/>
                <w:szCs w:val="24"/>
              </w:rPr>
              <w:t>”</w:t>
            </w:r>
            <w:r w:rsidR="0062577C">
              <w:rPr>
                <w:rFonts w:asciiTheme="minorHAnsi" w:hAnsiTheme="minorHAnsi" w:cstheme="minorHAnsi"/>
                <w:sz w:val="24"/>
                <w:szCs w:val="24"/>
              </w:rPr>
              <w:t xml:space="preserve">) </w:t>
            </w:r>
            <w:r>
              <w:rPr>
                <w:rFonts w:asciiTheme="minorHAnsi" w:hAnsiTheme="minorHAnsi" w:cstheme="minorHAnsi"/>
                <w:sz w:val="24"/>
                <w:szCs w:val="24"/>
              </w:rPr>
              <w:t>to transfer the formal sports provis</w:t>
            </w:r>
            <w:r w:rsidR="003D391A">
              <w:rPr>
                <w:rFonts w:asciiTheme="minorHAnsi" w:hAnsiTheme="minorHAnsi" w:cstheme="minorHAnsi"/>
                <w:sz w:val="24"/>
                <w:szCs w:val="24"/>
              </w:rPr>
              <w:t xml:space="preserve">ion </w:t>
            </w:r>
          </w:p>
          <w:p w14:paraId="4820E65A" w14:textId="5F5237ED" w:rsidR="00E032DA" w:rsidRDefault="00E032DA" w:rsidP="00411375">
            <w:pPr>
              <w:rPr>
                <w:rFonts w:asciiTheme="minorHAnsi" w:hAnsiTheme="minorHAnsi" w:cstheme="minorHAnsi"/>
                <w:sz w:val="24"/>
                <w:szCs w:val="24"/>
              </w:rPr>
            </w:pPr>
            <w:r>
              <w:rPr>
                <w:rFonts w:asciiTheme="minorHAnsi" w:hAnsiTheme="minorHAnsi" w:cstheme="minorHAnsi"/>
                <w:sz w:val="24"/>
                <w:szCs w:val="24"/>
              </w:rPr>
              <w:t xml:space="preserve">The owner and TC shall have 70 working days from the date of the offer to agree </w:t>
            </w:r>
            <w:r w:rsidR="00C057AA">
              <w:rPr>
                <w:rFonts w:asciiTheme="minorHAnsi" w:hAnsiTheme="minorHAnsi" w:cstheme="minorHAnsi"/>
                <w:sz w:val="24"/>
                <w:szCs w:val="24"/>
              </w:rPr>
              <w:t xml:space="preserve">a Formal Sports Provision </w:t>
            </w:r>
            <w:r w:rsidR="001C7325">
              <w:rPr>
                <w:rFonts w:asciiTheme="minorHAnsi" w:hAnsiTheme="minorHAnsi" w:cstheme="minorHAnsi"/>
                <w:sz w:val="24"/>
                <w:szCs w:val="24"/>
              </w:rPr>
              <w:t>Maintenance</w:t>
            </w:r>
            <w:r w:rsidR="00C057AA">
              <w:rPr>
                <w:rFonts w:asciiTheme="minorHAnsi" w:hAnsiTheme="minorHAnsi" w:cstheme="minorHAnsi"/>
                <w:sz w:val="24"/>
                <w:szCs w:val="24"/>
              </w:rPr>
              <w:t xml:space="preserve"> Contribution and enter into </w:t>
            </w:r>
            <w:r w:rsidR="001C7325">
              <w:rPr>
                <w:rFonts w:asciiTheme="minorHAnsi" w:hAnsiTheme="minorHAnsi" w:cstheme="minorHAnsi"/>
                <w:sz w:val="24"/>
                <w:szCs w:val="24"/>
              </w:rPr>
              <w:t>a</w:t>
            </w:r>
            <w:r w:rsidR="00174BC3">
              <w:rPr>
                <w:rFonts w:asciiTheme="minorHAnsi" w:hAnsiTheme="minorHAnsi" w:cstheme="minorHAnsi"/>
                <w:sz w:val="24"/>
                <w:szCs w:val="24"/>
              </w:rPr>
              <w:t xml:space="preserve">n </w:t>
            </w:r>
            <w:r w:rsidR="001C7325">
              <w:rPr>
                <w:rFonts w:asciiTheme="minorHAnsi" w:hAnsiTheme="minorHAnsi" w:cstheme="minorHAnsi"/>
                <w:sz w:val="24"/>
                <w:szCs w:val="24"/>
              </w:rPr>
              <w:t xml:space="preserve">agreement for the transfer </w:t>
            </w:r>
            <w:r w:rsidR="00174BC3">
              <w:rPr>
                <w:rFonts w:asciiTheme="minorHAnsi" w:hAnsiTheme="minorHAnsi" w:cstheme="minorHAnsi"/>
                <w:sz w:val="24"/>
                <w:szCs w:val="24"/>
              </w:rPr>
              <w:t xml:space="preserve">for the formal sports provision area </w:t>
            </w:r>
          </w:p>
        </w:tc>
      </w:tr>
      <w:tr w:rsidR="00764BEF" w:rsidRPr="003767F1" w14:paraId="40429D6D" w14:textId="77777777" w:rsidTr="00E6134C">
        <w:tc>
          <w:tcPr>
            <w:tcW w:w="534" w:type="pct"/>
            <w:shd w:val="clear" w:color="auto" w:fill="BFE3E1" w:themeFill="accent4"/>
          </w:tcPr>
          <w:p w14:paraId="4F7C66B1" w14:textId="37056175" w:rsidR="00764BEF" w:rsidRPr="001F7D28" w:rsidRDefault="00764BEF" w:rsidP="00411375">
            <w:pPr>
              <w:rPr>
                <w:rFonts w:asciiTheme="minorHAnsi" w:hAnsiTheme="minorHAnsi" w:cstheme="minorHAnsi"/>
                <w:b/>
                <w:bCs/>
              </w:rPr>
            </w:pPr>
            <w:r w:rsidRPr="001F7D28">
              <w:rPr>
                <w:rFonts w:asciiTheme="minorHAnsi" w:hAnsiTheme="minorHAnsi" w:cstheme="minorHAnsi"/>
                <w:b/>
                <w:bCs/>
              </w:rPr>
              <w:t xml:space="preserve">Transfer </w:t>
            </w:r>
            <w:r w:rsidR="00FC62AC" w:rsidRPr="001F7D28">
              <w:rPr>
                <w:rFonts w:asciiTheme="minorHAnsi" w:hAnsiTheme="minorHAnsi" w:cstheme="minorHAnsi"/>
                <w:b/>
                <w:bCs/>
              </w:rPr>
              <w:t xml:space="preserve">of the </w:t>
            </w:r>
            <w:r w:rsidR="00866CF5">
              <w:rPr>
                <w:rFonts w:asciiTheme="minorHAnsi" w:hAnsiTheme="minorHAnsi" w:cstheme="minorHAnsi"/>
                <w:b/>
                <w:bCs/>
              </w:rPr>
              <w:t>F</w:t>
            </w:r>
            <w:r w:rsidR="00FC62AC" w:rsidRPr="001F7D28">
              <w:rPr>
                <w:rFonts w:asciiTheme="minorHAnsi" w:hAnsiTheme="minorHAnsi" w:cstheme="minorHAnsi"/>
                <w:b/>
                <w:bCs/>
              </w:rPr>
              <w:t xml:space="preserve">ormal </w:t>
            </w:r>
            <w:r w:rsidR="00866CF5">
              <w:rPr>
                <w:rFonts w:asciiTheme="minorHAnsi" w:hAnsiTheme="minorHAnsi" w:cstheme="minorHAnsi"/>
                <w:b/>
                <w:bCs/>
              </w:rPr>
              <w:t>S</w:t>
            </w:r>
            <w:r w:rsidR="00FC62AC" w:rsidRPr="001F7D28">
              <w:rPr>
                <w:rFonts w:asciiTheme="minorHAnsi" w:hAnsiTheme="minorHAnsi" w:cstheme="minorHAnsi"/>
                <w:b/>
                <w:bCs/>
              </w:rPr>
              <w:t xml:space="preserve">ports </w:t>
            </w:r>
            <w:r w:rsidR="00866CF5">
              <w:rPr>
                <w:rFonts w:asciiTheme="minorHAnsi" w:hAnsiTheme="minorHAnsi" w:cstheme="minorHAnsi"/>
                <w:b/>
                <w:bCs/>
              </w:rPr>
              <w:t>P</w:t>
            </w:r>
            <w:r w:rsidR="00FC62AC" w:rsidRPr="001F7D28">
              <w:rPr>
                <w:rFonts w:asciiTheme="minorHAnsi" w:hAnsiTheme="minorHAnsi" w:cstheme="minorHAnsi"/>
                <w:b/>
                <w:bCs/>
              </w:rPr>
              <w:t>rovision</w:t>
            </w:r>
          </w:p>
        </w:tc>
        <w:tc>
          <w:tcPr>
            <w:tcW w:w="438" w:type="pct"/>
            <w:shd w:val="clear" w:color="auto" w:fill="BFE3E1" w:themeFill="accent4"/>
          </w:tcPr>
          <w:p w14:paraId="727C7A47" w14:textId="088AD55B" w:rsidR="00764BEF" w:rsidRDefault="00186FB3" w:rsidP="00411375">
            <w:pPr>
              <w:rPr>
                <w:rFonts w:asciiTheme="minorHAnsi" w:hAnsiTheme="minorHAnsi" w:cstheme="minorHAnsi"/>
                <w:sz w:val="24"/>
                <w:szCs w:val="24"/>
              </w:rPr>
            </w:pPr>
            <w:r>
              <w:rPr>
                <w:rFonts w:asciiTheme="minorHAnsi" w:hAnsiTheme="minorHAnsi" w:cstheme="minorHAnsi"/>
                <w:sz w:val="24"/>
                <w:szCs w:val="24"/>
              </w:rPr>
              <w:t>4.8</w:t>
            </w:r>
            <w:r w:rsidR="00690CEE">
              <w:rPr>
                <w:rFonts w:asciiTheme="minorHAnsi" w:hAnsiTheme="minorHAnsi" w:cstheme="minorHAnsi"/>
                <w:sz w:val="24"/>
                <w:szCs w:val="24"/>
              </w:rPr>
              <w:t>&amp;9</w:t>
            </w:r>
          </w:p>
        </w:tc>
        <w:tc>
          <w:tcPr>
            <w:tcW w:w="4028" w:type="pct"/>
            <w:shd w:val="clear" w:color="auto" w:fill="BFE3E1" w:themeFill="accent4"/>
          </w:tcPr>
          <w:p w14:paraId="22232A82" w14:textId="15C17D0F" w:rsidR="007A01E9" w:rsidRDefault="00186FB3" w:rsidP="00411375">
            <w:pPr>
              <w:rPr>
                <w:rFonts w:asciiTheme="minorHAnsi" w:hAnsiTheme="minorHAnsi" w:cstheme="minorHAnsi"/>
                <w:sz w:val="24"/>
                <w:szCs w:val="24"/>
              </w:rPr>
            </w:pPr>
            <w:r>
              <w:rPr>
                <w:rFonts w:asciiTheme="minorHAnsi" w:hAnsiTheme="minorHAnsi" w:cstheme="minorHAnsi"/>
                <w:sz w:val="24"/>
                <w:szCs w:val="24"/>
              </w:rPr>
              <w:t xml:space="preserve">On practical completion of the formal sports provisions, the owner shall either transfer the area to </w:t>
            </w:r>
            <w:r w:rsidR="0092748B">
              <w:rPr>
                <w:rFonts w:asciiTheme="minorHAnsi" w:hAnsiTheme="minorHAnsi" w:cstheme="minorHAnsi"/>
                <w:sz w:val="24"/>
                <w:szCs w:val="24"/>
              </w:rPr>
              <w:t xml:space="preserve">the </w:t>
            </w:r>
            <w:proofErr w:type="gramStart"/>
            <w:r w:rsidR="0092748B">
              <w:rPr>
                <w:rFonts w:asciiTheme="minorHAnsi" w:hAnsiTheme="minorHAnsi" w:cstheme="minorHAnsi"/>
                <w:sz w:val="24"/>
                <w:szCs w:val="24"/>
              </w:rPr>
              <w:t xml:space="preserve">TC </w:t>
            </w:r>
            <w:r w:rsidR="00174BC3">
              <w:rPr>
                <w:rFonts w:asciiTheme="minorHAnsi" w:hAnsiTheme="minorHAnsi" w:cstheme="minorHAnsi"/>
                <w:sz w:val="24"/>
                <w:szCs w:val="24"/>
              </w:rPr>
              <w:t xml:space="preserve"> in</w:t>
            </w:r>
            <w:proofErr w:type="gramEnd"/>
            <w:r w:rsidR="00174BC3">
              <w:rPr>
                <w:rFonts w:asciiTheme="minorHAnsi" w:hAnsiTheme="minorHAnsi" w:cstheme="minorHAnsi"/>
                <w:sz w:val="24"/>
                <w:szCs w:val="24"/>
              </w:rPr>
              <w:t xml:space="preserve"> accordance with the agreement</w:t>
            </w:r>
            <w:r w:rsidR="00466FD8">
              <w:rPr>
                <w:rFonts w:asciiTheme="minorHAnsi" w:hAnsiTheme="minorHAnsi" w:cstheme="minorHAnsi"/>
                <w:sz w:val="24"/>
                <w:szCs w:val="24"/>
              </w:rPr>
              <w:t xml:space="preserve"> with the TC</w:t>
            </w:r>
            <w:r w:rsidR="006339F1">
              <w:rPr>
                <w:rFonts w:asciiTheme="minorHAnsi" w:hAnsiTheme="minorHAnsi" w:cstheme="minorHAnsi"/>
                <w:sz w:val="24"/>
                <w:szCs w:val="24"/>
              </w:rPr>
              <w:t xml:space="preserve"> agreement</w:t>
            </w:r>
            <w:r w:rsidR="00F24FF4">
              <w:rPr>
                <w:rFonts w:asciiTheme="minorHAnsi" w:hAnsiTheme="minorHAnsi" w:cstheme="minorHAnsi"/>
                <w:sz w:val="24"/>
                <w:szCs w:val="24"/>
              </w:rPr>
              <w:t xml:space="preserve"> (pursuant to para 4.</w:t>
            </w:r>
            <w:r w:rsidR="005C7601">
              <w:rPr>
                <w:rFonts w:asciiTheme="minorHAnsi" w:hAnsiTheme="minorHAnsi" w:cstheme="minorHAnsi"/>
                <w:sz w:val="24"/>
                <w:szCs w:val="24"/>
              </w:rPr>
              <w:t>6)</w:t>
            </w:r>
            <w:r w:rsidR="00174BC3">
              <w:rPr>
                <w:rFonts w:asciiTheme="minorHAnsi" w:hAnsiTheme="minorHAnsi" w:cstheme="minorHAnsi"/>
                <w:sz w:val="24"/>
                <w:szCs w:val="24"/>
              </w:rPr>
              <w:t xml:space="preserve"> </w:t>
            </w:r>
            <w:r w:rsidR="0092748B">
              <w:rPr>
                <w:rFonts w:asciiTheme="minorHAnsi" w:hAnsiTheme="minorHAnsi" w:cstheme="minorHAnsi"/>
                <w:sz w:val="24"/>
                <w:szCs w:val="24"/>
              </w:rPr>
              <w:t xml:space="preserve">or the management company </w:t>
            </w:r>
            <w:r w:rsidR="00F57461">
              <w:rPr>
                <w:rFonts w:asciiTheme="minorHAnsi" w:hAnsiTheme="minorHAnsi" w:cstheme="minorHAnsi"/>
                <w:sz w:val="24"/>
                <w:szCs w:val="24"/>
              </w:rPr>
              <w:t>in accordance with the terms of para</w:t>
            </w:r>
            <w:r w:rsidR="00866CF5">
              <w:rPr>
                <w:rFonts w:asciiTheme="minorHAnsi" w:hAnsiTheme="minorHAnsi" w:cstheme="minorHAnsi"/>
                <w:sz w:val="24"/>
                <w:szCs w:val="24"/>
              </w:rPr>
              <w:t>graph 9 of Schedule 5</w:t>
            </w:r>
          </w:p>
          <w:p w14:paraId="2C6BD7CD" w14:textId="2E0C3722" w:rsidR="00764BEF" w:rsidRDefault="002C451B" w:rsidP="00411375">
            <w:pPr>
              <w:rPr>
                <w:rFonts w:asciiTheme="minorHAnsi" w:hAnsiTheme="minorHAnsi" w:cstheme="minorHAnsi"/>
                <w:sz w:val="24"/>
                <w:szCs w:val="24"/>
              </w:rPr>
            </w:pPr>
            <w:r>
              <w:rPr>
                <w:rFonts w:asciiTheme="minorHAnsi" w:hAnsiTheme="minorHAnsi" w:cstheme="minorHAnsi"/>
                <w:sz w:val="24"/>
                <w:szCs w:val="24"/>
              </w:rPr>
              <w:t xml:space="preserve">Where the formal sports provision is to be transferred to a management company, a scheme must first be approved by EHDC </w:t>
            </w:r>
            <w:r w:rsidR="007A01E9">
              <w:rPr>
                <w:rFonts w:asciiTheme="minorHAnsi" w:hAnsiTheme="minorHAnsi" w:cstheme="minorHAnsi"/>
                <w:sz w:val="24"/>
                <w:szCs w:val="24"/>
              </w:rPr>
              <w:t xml:space="preserve">securing the ongoing management and maintenance of the formal sports provision </w:t>
            </w:r>
          </w:p>
        </w:tc>
      </w:tr>
      <w:tr w:rsidR="005C7601" w:rsidRPr="003767F1" w14:paraId="382284C5" w14:textId="77777777" w:rsidTr="00E6134C">
        <w:tc>
          <w:tcPr>
            <w:tcW w:w="5000" w:type="pct"/>
            <w:gridSpan w:val="3"/>
            <w:shd w:val="clear" w:color="auto" w:fill="F5A6C2" w:themeFill="accent5"/>
          </w:tcPr>
          <w:p w14:paraId="4514558B" w14:textId="06A99898" w:rsidR="005C7601" w:rsidRPr="001F7D28" w:rsidRDefault="005C7601" w:rsidP="00411375">
            <w:pPr>
              <w:rPr>
                <w:rFonts w:asciiTheme="minorHAnsi" w:hAnsiTheme="minorHAnsi" w:cstheme="minorHAnsi"/>
                <w:b/>
                <w:bCs/>
              </w:rPr>
            </w:pPr>
            <w:r w:rsidRPr="001F7D28">
              <w:rPr>
                <w:rFonts w:asciiTheme="minorHAnsi" w:hAnsiTheme="minorHAnsi" w:cstheme="minorHAnsi"/>
                <w:b/>
                <w:bCs/>
              </w:rPr>
              <w:t>MANAGEMENT OF PUBLIC OPEN SPACE – SCHEDULE 6</w:t>
            </w:r>
          </w:p>
        </w:tc>
      </w:tr>
      <w:tr w:rsidR="00AB0E08" w:rsidRPr="003767F1" w14:paraId="7A17CDEA" w14:textId="77777777" w:rsidTr="00E6134C">
        <w:tc>
          <w:tcPr>
            <w:tcW w:w="534" w:type="pct"/>
            <w:shd w:val="clear" w:color="auto" w:fill="BFE3E1" w:themeFill="accent4"/>
          </w:tcPr>
          <w:p w14:paraId="78C22D0D" w14:textId="716EFE80" w:rsidR="00AB0E08" w:rsidRPr="001F7D28" w:rsidRDefault="00F21B08" w:rsidP="00411375">
            <w:pPr>
              <w:rPr>
                <w:rFonts w:asciiTheme="minorHAnsi" w:hAnsiTheme="minorHAnsi" w:cstheme="minorHAnsi"/>
                <w:b/>
                <w:bCs/>
              </w:rPr>
            </w:pPr>
            <w:r w:rsidRPr="001F7D28">
              <w:rPr>
                <w:rFonts w:asciiTheme="minorHAnsi" w:hAnsiTheme="minorHAnsi" w:cstheme="minorHAnsi"/>
                <w:b/>
                <w:bCs/>
              </w:rPr>
              <w:t xml:space="preserve">Management Company Structure Scheme </w:t>
            </w:r>
          </w:p>
        </w:tc>
        <w:tc>
          <w:tcPr>
            <w:tcW w:w="438" w:type="pct"/>
            <w:shd w:val="clear" w:color="auto" w:fill="BFE3E1" w:themeFill="accent4"/>
          </w:tcPr>
          <w:p w14:paraId="4C4753F1" w14:textId="7401EA6A" w:rsidR="00AB0E08" w:rsidRPr="00302D05" w:rsidRDefault="00302D05" w:rsidP="00411375">
            <w:pPr>
              <w:rPr>
                <w:rFonts w:asciiTheme="minorHAnsi" w:hAnsiTheme="minorHAnsi" w:cstheme="minorHAnsi"/>
                <w:sz w:val="24"/>
                <w:szCs w:val="24"/>
              </w:rPr>
            </w:pPr>
            <w:r w:rsidRPr="00302D05">
              <w:rPr>
                <w:rFonts w:asciiTheme="minorHAnsi" w:hAnsiTheme="minorHAnsi" w:cstheme="minorHAnsi"/>
                <w:sz w:val="24"/>
                <w:szCs w:val="24"/>
              </w:rPr>
              <w:t>1.1.1&amp;1.1.2</w:t>
            </w:r>
          </w:p>
        </w:tc>
        <w:tc>
          <w:tcPr>
            <w:tcW w:w="4028" w:type="pct"/>
            <w:shd w:val="clear" w:color="auto" w:fill="BFE3E1" w:themeFill="accent4"/>
          </w:tcPr>
          <w:p w14:paraId="14A0DBAA" w14:textId="794CB03B" w:rsidR="00AB0E08" w:rsidRPr="00302D05" w:rsidRDefault="00956796" w:rsidP="00411375">
            <w:pPr>
              <w:rPr>
                <w:rFonts w:asciiTheme="minorHAnsi" w:hAnsiTheme="minorHAnsi" w:cstheme="minorHAnsi"/>
                <w:sz w:val="24"/>
                <w:szCs w:val="24"/>
              </w:rPr>
            </w:pPr>
            <w:r w:rsidRPr="00302D05">
              <w:rPr>
                <w:rFonts w:asciiTheme="minorHAnsi" w:hAnsiTheme="minorHAnsi" w:cstheme="minorHAnsi"/>
                <w:sz w:val="24"/>
                <w:szCs w:val="24"/>
              </w:rPr>
              <w:t xml:space="preserve">Prior to occupation </w:t>
            </w:r>
            <w:r w:rsidR="00F21B08" w:rsidRPr="00302D05">
              <w:rPr>
                <w:rFonts w:asciiTheme="minorHAnsi" w:hAnsiTheme="minorHAnsi" w:cstheme="minorHAnsi"/>
                <w:sz w:val="24"/>
                <w:szCs w:val="24"/>
              </w:rPr>
              <w:t xml:space="preserve">of a phase </w:t>
            </w:r>
            <w:r w:rsidR="00B562DE" w:rsidRPr="00302D05">
              <w:rPr>
                <w:rFonts w:asciiTheme="minorHAnsi" w:hAnsiTheme="minorHAnsi" w:cstheme="minorHAnsi"/>
                <w:sz w:val="24"/>
                <w:szCs w:val="24"/>
              </w:rPr>
              <w:t>a management company structure scheme</w:t>
            </w:r>
            <w:r w:rsidR="00B562DE">
              <w:rPr>
                <w:rFonts w:asciiTheme="minorHAnsi" w:hAnsiTheme="minorHAnsi" w:cstheme="minorHAnsi"/>
                <w:sz w:val="24"/>
                <w:szCs w:val="24"/>
              </w:rPr>
              <w:t xml:space="preserve"> is</w:t>
            </w:r>
            <w:r w:rsidR="00B562DE" w:rsidRPr="00302D05">
              <w:rPr>
                <w:rFonts w:asciiTheme="minorHAnsi" w:hAnsiTheme="minorHAnsi" w:cstheme="minorHAnsi"/>
                <w:sz w:val="24"/>
                <w:szCs w:val="24"/>
              </w:rPr>
              <w:t xml:space="preserve"> </w:t>
            </w:r>
            <w:r w:rsidR="00F21B08" w:rsidRPr="00302D05">
              <w:rPr>
                <w:rFonts w:asciiTheme="minorHAnsi" w:hAnsiTheme="minorHAnsi" w:cstheme="minorHAnsi"/>
                <w:sz w:val="24"/>
                <w:szCs w:val="24"/>
              </w:rPr>
              <w:t>to</w:t>
            </w:r>
            <w:r w:rsidR="00B562DE">
              <w:rPr>
                <w:rFonts w:asciiTheme="minorHAnsi" w:hAnsiTheme="minorHAnsi" w:cstheme="minorHAnsi"/>
                <w:sz w:val="24"/>
                <w:szCs w:val="24"/>
              </w:rPr>
              <w:t xml:space="preserve"> be</w:t>
            </w:r>
            <w:r w:rsidR="00F21B08" w:rsidRPr="00302D05">
              <w:rPr>
                <w:rFonts w:asciiTheme="minorHAnsi" w:hAnsiTheme="minorHAnsi" w:cstheme="minorHAnsi"/>
                <w:sz w:val="24"/>
                <w:szCs w:val="24"/>
              </w:rPr>
              <w:t xml:space="preserve"> </w:t>
            </w:r>
            <w:r w:rsidR="00B562DE" w:rsidRPr="00302D05">
              <w:rPr>
                <w:rFonts w:asciiTheme="minorHAnsi" w:hAnsiTheme="minorHAnsi" w:cstheme="minorHAnsi"/>
                <w:sz w:val="24"/>
                <w:szCs w:val="24"/>
              </w:rPr>
              <w:t>submit</w:t>
            </w:r>
            <w:r w:rsidR="00B562DE">
              <w:rPr>
                <w:rFonts w:asciiTheme="minorHAnsi" w:hAnsiTheme="minorHAnsi" w:cstheme="minorHAnsi"/>
                <w:sz w:val="24"/>
                <w:szCs w:val="24"/>
              </w:rPr>
              <w:t>ted</w:t>
            </w:r>
            <w:r w:rsidR="00F21B08" w:rsidRPr="00302D05">
              <w:rPr>
                <w:rFonts w:asciiTheme="minorHAnsi" w:hAnsiTheme="minorHAnsi" w:cstheme="minorHAnsi"/>
                <w:sz w:val="24"/>
                <w:szCs w:val="24"/>
              </w:rPr>
              <w:t xml:space="preserve"> to EHDC for approv</w:t>
            </w:r>
            <w:r w:rsidR="009743F8">
              <w:rPr>
                <w:rFonts w:asciiTheme="minorHAnsi" w:hAnsiTheme="minorHAnsi" w:cstheme="minorHAnsi"/>
                <w:sz w:val="24"/>
                <w:szCs w:val="24"/>
              </w:rPr>
              <w:t>al which shall be</w:t>
            </w:r>
            <w:r w:rsidR="00F21B08" w:rsidRPr="00302D05">
              <w:rPr>
                <w:rFonts w:asciiTheme="minorHAnsi" w:hAnsiTheme="minorHAnsi" w:cstheme="minorHAnsi"/>
                <w:sz w:val="24"/>
                <w:szCs w:val="24"/>
              </w:rPr>
              <w:t xml:space="preserve"> deemed approved if EHDC do not provide a response within 20 working days  </w:t>
            </w:r>
          </w:p>
        </w:tc>
      </w:tr>
      <w:tr w:rsidR="00707E38" w:rsidRPr="003767F1" w14:paraId="3B061B01" w14:textId="77777777" w:rsidTr="00E6134C">
        <w:tc>
          <w:tcPr>
            <w:tcW w:w="534" w:type="pct"/>
            <w:shd w:val="clear" w:color="auto" w:fill="BFE3E1" w:themeFill="accent4"/>
          </w:tcPr>
          <w:p w14:paraId="24C515FC" w14:textId="71181F59" w:rsidR="00707E38" w:rsidRPr="001F7D28" w:rsidRDefault="00A97A63" w:rsidP="00411375">
            <w:pPr>
              <w:rPr>
                <w:rFonts w:asciiTheme="minorHAnsi" w:hAnsiTheme="minorHAnsi" w:cstheme="minorHAnsi"/>
                <w:b/>
                <w:bCs/>
              </w:rPr>
            </w:pPr>
            <w:r w:rsidRPr="001F7D28">
              <w:rPr>
                <w:rFonts w:asciiTheme="minorHAnsi" w:hAnsiTheme="minorHAnsi" w:cstheme="minorHAnsi"/>
                <w:b/>
                <w:bCs/>
              </w:rPr>
              <w:lastRenderedPageBreak/>
              <w:t xml:space="preserve">Estate Charge </w:t>
            </w:r>
          </w:p>
        </w:tc>
        <w:tc>
          <w:tcPr>
            <w:tcW w:w="438" w:type="pct"/>
            <w:shd w:val="clear" w:color="auto" w:fill="BFE3E1" w:themeFill="accent4"/>
          </w:tcPr>
          <w:p w14:paraId="37E92E5A" w14:textId="10324807" w:rsidR="00707E38" w:rsidRPr="006C5562" w:rsidRDefault="006C5562" w:rsidP="00411375">
            <w:pPr>
              <w:rPr>
                <w:rFonts w:asciiTheme="minorHAnsi" w:hAnsiTheme="minorHAnsi" w:cstheme="minorHAnsi"/>
                <w:sz w:val="24"/>
                <w:szCs w:val="24"/>
              </w:rPr>
            </w:pPr>
            <w:r w:rsidRPr="006C5562">
              <w:rPr>
                <w:rFonts w:asciiTheme="minorHAnsi" w:hAnsiTheme="minorHAnsi" w:cstheme="minorHAnsi"/>
                <w:sz w:val="24"/>
                <w:szCs w:val="24"/>
              </w:rPr>
              <w:t>1.1.4</w:t>
            </w:r>
          </w:p>
        </w:tc>
        <w:tc>
          <w:tcPr>
            <w:tcW w:w="4028" w:type="pct"/>
            <w:shd w:val="clear" w:color="auto" w:fill="BFE3E1" w:themeFill="accent4"/>
          </w:tcPr>
          <w:p w14:paraId="07A40951" w14:textId="00100DBE" w:rsidR="00707E38" w:rsidRPr="006C5562" w:rsidRDefault="009743F8" w:rsidP="00411375">
            <w:pPr>
              <w:rPr>
                <w:rFonts w:asciiTheme="minorHAnsi" w:hAnsiTheme="minorHAnsi" w:cstheme="minorHAnsi"/>
                <w:sz w:val="24"/>
                <w:szCs w:val="24"/>
              </w:rPr>
            </w:pPr>
            <w:r>
              <w:rPr>
                <w:rFonts w:asciiTheme="minorHAnsi" w:hAnsiTheme="minorHAnsi" w:cstheme="minorHAnsi"/>
                <w:sz w:val="24"/>
                <w:szCs w:val="24"/>
              </w:rPr>
              <w:t>The appointed m</w:t>
            </w:r>
            <w:r w:rsidR="00A97A63" w:rsidRPr="006C5562">
              <w:rPr>
                <w:rFonts w:asciiTheme="minorHAnsi" w:hAnsiTheme="minorHAnsi" w:cstheme="minorHAnsi"/>
                <w:sz w:val="24"/>
                <w:szCs w:val="24"/>
              </w:rPr>
              <w:t xml:space="preserve">anagement company is to use </w:t>
            </w:r>
            <w:r w:rsidR="006C5562" w:rsidRPr="006C5562">
              <w:rPr>
                <w:rFonts w:asciiTheme="minorHAnsi" w:hAnsiTheme="minorHAnsi" w:cstheme="minorHAnsi"/>
                <w:sz w:val="24"/>
                <w:szCs w:val="24"/>
              </w:rPr>
              <w:t>reasonable</w:t>
            </w:r>
            <w:r w:rsidR="00A97A63" w:rsidRPr="006C5562">
              <w:rPr>
                <w:rFonts w:asciiTheme="minorHAnsi" w:hAnsiTheme="minorHAnsi" w:cstheme="minorHAnsi"/>
                <w:sz w:val="24"/>
                <w:szCs w:val="24"/>
              </w:rPr>
              <w:t xml:space="preserve"> </w:t>
            </w:r>
            <w:r w:rsidR="006C5562" w:rsidRPr="006C5562">
              <w:rPr>
                <w:rFonts w:asciiTheme="minorHAnsi" w:hAnsiTheme="minorHAnsi" w:cstheme="minorHAnsi"/>
                <w:sz w:val="24"/>
                <w:szCs w:val="24"/>
              </w:rPr>
              <w:t>endeavours</w:t>
            </w:r>
            <w:r w:rsidR="00A97A63" w:rsidRPr="006C5562">
              <w:rPr>
                <w:rFonts w:asciiTheme="minorHAnsi" w:hAnsiTheme="minorHAnsi" w:cstheme="minorHAnsi"/>
                <w:sz w:val="24"/>
                <w:szCs w:val="24"/>
              </w:rPr>
              <w:t xml:space="preserve"> to enforce the obligation</w:t>
            </w:r>
            <w:r>
              <w:rPr>
                <w:rFonts w:asciiTheme="minorHAnsi" w:hAnsiTheme="minorHAnsi" w:cstheme="minorHAnsi"/>
                <w:sz w:val="24"/>
                <w:szCs w:val="24"/>
              </w:rPr>
              <w:t>s</w:t>
            </w:r>
            <w:r w:rsidR="00A97A63" w:rsidRPr="006C5562">
              <w:rPr>
                <w:rFonts w:asciiTheme="minorHAnsi" w:hAnsiTheme="minorHAnsi" w:cstheme="minorHAnsi"/>
                <w:sz w:val="24"/>
                <w:szCs w:val="24"/>
              </w:rPr>
              <w:t xml:space="preserve"> of </w:t>
            </w:r>
            <w:r>
              <w:rPr>
                <w:rFonts w:asciiTheme="minorHAnsi" w:hAnsiTheme="minorHAnsi" w:cstheme="minorHAnsi"/>
                <w:sz w:val="24"/>
                <w:szCs w:val="24"/>
              </w:rPr>
              <w:t>on owners of individual</w:t>
            </w:r>
            <w:r w:rsidR="006C5562" w:rsidRPr="006C5562">
              <w:rPr>
                <w:rFonts w:asciiTheme="minorHAnsi" w:hAnsiTheme="minorHAnsi" w:cstheme="minorHAnsi"/>
                <w:sz w:val="24"/>
                <w:szCs w:val="24"/>
              </w:rPr>
              <w:t xml:space="preserve"> dwelling</w:t>
            </w:r>
            <w:r>
              <w:rPr>
                <w:rFonts w:asciiTheme="minorHAnsi" w:hAnsiTheme="minorHAnsi" w:cstheme="minorHAnsi"/>
                <w:sz w:val="24"/>
                <w:szCs w:val="24"/>
              </w:rPr>
              <w:t>s</w:t>
            </w:r>
            <w:r w:rsidR="006C5562" w:rsidRPr="006C5562">
              <w:rPr>
                <w:rFonts w:asciiTheme="minorHAnsi" w:hAnsiTheme="minorHAnsi" w:cstheme="minorHAnsi"/>
                <w:sz w:val="24"/>
                <w:szCs w:val="24"/>
              </w:rPr>
              <w:t xml:space="preserve"> to pay an estate charge </w:t>
            </w:r>
            <w:r>
              <w:rPr>
                <w:rFonts w:asciiTheme="minorHAnsi" w:hAnsiTheme="minorHAnsi" w:cstheme="minorHAnsi"/>
                <w:sz w:val="24"/>
                <w:szCs w:val="24"/>
              </w:rPr>
              <w:t>towards the</w:t>
            </w:r>
            <w:r w:rsidR="006C5562" w:rsidRPr="006C5562">
              <w:rPr>
                <w:rFonts w:asciiTheme="minorHAnsi" w:hAnsiTheme="minorHAnsi" w:cstheme="minorHAnsi"/>
                <w:sz w:val="24"/>
                <w:szCs w:val="24"/>
              </w:rPr>
              <w:t xml:space="preserve"> maintenance of the open space areas </w:t>
            </w:r>
            <w:r w:rsidR="004D5337">
              <w:rPr>
                <w:rFonts w:asciiTheme="minorHAnsi" w:hAnsiTheme="minorHAnsi" w:cstheme="minorHAnsi"/>
                <w:sz w:val="24"/>
                <w:szCs w:val="24"/>
              </w:rPr>
              <w:t>at the development</w:t>
            </w:r>
            <w:r w:rsidR="00A97A63" w:rsidRPr="006C5562">
              <w:rPr>
                <w:rFonts w:asciiTheme="minorHAnsi" w:hAnsiTheme="minorHAnsi" w:cstheme="minorHAnsi"/>
                <w:sz w:val="24"/>
                <w:szCs w:val="24"/>
              </w:rPr>
              <w:t xml:space="preserve"> </w:t>
            </w:r>
          </w:p>
        </w:tc>
      </w:tr>
      <w:tr w:rsidR="00777962" w:rsidRPr="003767F1" w14:paraId="08717CA7" w14:textId="77777777" w:rsidTr="00E6134C">
        <w:tc>
          <w:tcPr>
            <w:tcW w:w="5000" w:type="pct"/>
            <w:gridSpan w:val="3"/>
            <w:shd w:val="clear" w:color="auto" w:fill="F5A6C2" w:themeFill="accent5"/>
          </w:tcPr>
          <w:p w14:paraId="376DC027" w14:textId="65528428" w:rsidR="00777962" w:rsidRPr="001F7D28" w:rsidRDefault="00777962" w:rsidP="00411375">
            <w:pPr>
              <w:rPr>
                <w:rFonts w:asciiTheme="minorHAnsi" w:hAnsiTheme="minorHAnsi" w:cstheme="minorHAnsi"/>
                <w:b/>
                <w:bCs/>
              </w:rPr>
            </w:pPr>
            <w:r w:rsidRPr="001F7D28">
              <w:rPr>
                <w:rFonts w:asciiTheme="minorHAnsi" w:hAnsiTheme="minorHAnsi" w:cstheme="minorHAnsi"/>
                <w:b/>
                <w:bCs/>
              </w:rPr>
              <w:t xml:space="preserve">TRAVEL PLAN – SCHEDULE 7 </w:t>
            </w:r>
          </w:p>
        </w:tc>
      </w:tr>
      <w:tr w:rsidR="00777962" w:rsidRPr="003767F1" w14:paraId="0783B743" w14:textId="77777777" w:rsidTr="00E6134C">
        <w:tc>
          <w:tcPr>
            <w:tcW w:w="534" w:type="pct"/>
            <w:shd w:val="clear" w:color="auto" w:fill="BFE3E1" w:themeFill="accent4"/>
          </w:tcPr>
          <w:p w14:paraId="0DA48607" w14:textId="748AFC5E" w:rsidR="00777962" w:rsidRPr="001F7D28" w:rsidRDefault="0063438D" w:rsidP="00411375">
            <w:pPr>
              <w:rPr>
                <w:rFonts w:asciiTheme="minorHAnsi" w:hAnsiTheme="minorHAnsi" w:cstheme="minorHAnsi"/>
                <w:b/>
                <w:bCs/>
              </w:rPr>
            </w:pPr>
            <w:r w:rsidRPr="001F7D28">
              <w:rPr>
                <w:rFonts w:asciiTheme="minorHAnsi" w:hAnsiTheme="minorHAnsi" w:cstheme="minorHAnsi"/>
                <w:b/>
                <w:bCs/>
              </w:rPr>
              <w:t xml:space="preserve">Resident Travel Pack </w:t>
            </w:r>
            <w:proofErr w:type="gramStart"/>
            <w:r w:rsidR="002D10B4" w:rsidRPr="001F7D28">
              <w:rPr>
                <w:rFonts w:asciiTheme="minorHAnsi" w:hAnsiTheme="minorHAnsi" w:cstheme="minorHAnsi"/>
                <w:b/>
                <w:bCs/>
              </w:rPr>
              <w:t xml:space="preserve">&amp; </w:t>
            </w:r>
            <w:r w:rsidR="00A72B35" w:rsidRPr="001F7D28">
              <w:rPr>
                <w:rFonts w:asciiTheme="minorHAnsi" w:hAnsiTheme="minorHAnsi" w:cstheme="minorHAnsi"/>
                <w:b/>
                <w:bCs/>
              </w:rPr>
              <w:t xml:space="preserve"> Residential</w:t>
            </w:r>
            <w:proofErr w:type="gramEnd"/>
            <w:r w:rsidR="00A72B35" w:rsidRPr="001F7D28">
              <w:rPr>
                <w:rFonts w:asciiTheme="minorHAnsi" w:hAnsiTheme="minorHAnsi" w:cstheme="minorHAnsi"/>
                <w:b/>
                <w:bCs/>
              </w:rPr>
              <w:t xml:space="preserve"> Travel Voucher</w:t>
            </w:r>
          </w:p>
        </w:tc>
        <w:tc>
          <w:tcPr>
            <w:tcW w:w="438" w:type="pct"/>
            <w:shd w:val="clear" w:color="auto" w:fill="BFE3E1" w:themeFill="accent4"/>
          </w:tcPr>
          <w:p w14:paraId="7BB66387" w14:textId="2CAFDEF3" w:rsidR="00777962" w:rsidRPr="002D10B4" w:rsidRDefault="002D10B4" w:rsidP="00411375">
            <w:pPr>
              <w:rPr>
                <w:rFonts w:asciiTheme="minorHAnsi" w:hAnsiTheme="minorHAnsi" w:cstheme="minorHAnsi"/>
                <w:sz w:val="24"/>
                <w:szCs w:val="24"/>
              </w:rPr>
            </w:pPr>
            <w:r w:rsidRPr="002D10B4">
              <w:rPr>
                <w:rFonts w:asciiTheme="minorHAnsi" w:hAnsiTheme="minorHAnsi" w:cstheme="minorHAnsi"/>
                <w:sz w:val="24"/>
                <w:szCs w:val="24"/>
              </w:rPr>
              <w:t>3-6</w:t>
            </w:r>
          </w:p>
        </w:tc>
        <w:tc>
          <w:tcPr>
            <w:tcW w:w="4028" w:type="pct"/>
            <w:shd w:val="clear" w:color="auto" w:fill="BFE3E1" w:themeFill="accent4"/>
          </w:tcPr>
          <w:p w14:paraId="04A8D348" w14:textId="77C08DA1" w:rsidR="00464D25" w:rsidRDefault="00464D25" w:rsidP="00411375">
            <w:pPr>
              <w:rPr>
                <w:rFonts w:asciiTheme="minorHAnsi" w:hAnsiTheme="minorHAnsi" w:cstheme="minorHAnsi"/>
                <w:sz w:val="24"/>
                <w:szCs w:val="24"/>
              </w:rPr>
            </w:pPr>
            <w:r w:rsidRPr="0063438D">
              <w:rPr>
                <w:rFonts w:asciiTheme="minorHAnsi" w:hAnsiTheme="minorHAnsi" w:cstheme="minorHAnsi"/>
                <w:sz w:val="24"/>
                <w:szCs w:val="24"/>
              </w:rPr>
              <w:t>Prior to occupation</w:t>
            </w:r>
            <w:r w:rsidR="00040BA2">
              <w:rPr>
                <w:rFonts w:asciiTheme="minorHAnsi" w:hAnsiTheme="minorHAnsi" w:cstheme="minorHAnsi"/>
                <w:sz w:val="24"/>
                <w:szCs w:val="24"/>
              </w:rPr>
              <w:t xml:space="preserve"> of the development</w:t>
            </w:r>
            <w:r w:rsidR="00AF7023">
              <w:rPr>
                <w:rFonts w:asciiTheme="minorHAnsi" w:hAnsiTheme="minorHAnsi" w:cstheme="minorHAnsi"/>
                <w:sz w:val="24"/>
                <w:szCs w:val="24"/>
              </w:rPr>
              <w:t xml:space="preserve"> the owner must</w:t>
            </w:r>
            <w:r w:rsidRPr="0063438D">
              <w:rPr>
                <w:rFonts w:asciiTheme="minorHAnsi" w:hAnsiTheme="minorHAnsi" w:cstheme="minorHAnsi"/>
                <w:sz w:val="24"/>
                <w:szCs w:val="24"/>
              </w:rPr>
              <w:t xml:space="preserve"> </w:t>
            </w:r>
            <w:r w:rsidR="00CC3602" w:rsidRPr="0063438D">
              <w:rPr>
                <w:rFonts w:asciiTheme="minorHAnsi" w:hAnsiTheme="minorHAnsi" w:cstheme="minorHAnsi"/>
                <w:sz w:val="24"/>
                <w:szCs w:val="24"/>
              </w:rPr>
              <w:t>obtain</w:t>
            </w:r>
            <w:r w:rsidR="00561FE8">
              <w:rPr>
                <w:rFonts w:asciiTheme="minorHAnsi" w:hAnsiTheme="minorHAnsi" w:cstheme="minorHAnsi"/>
                <w:sz w:val="24"/>
                <w:szCs w:val="24"/>
              </w:rPr>
              <w:t xml:space="preserve"> the</w:t>
            </w:r>
            <w:r w:rsidR="00CC3602" w:rsidRPr="0063438D">
              <w:rPr>
                <w:rFonts w:asciiTheme="minorHAnsi" w:hAnsiTheme="minorHAnsi" w:cstheme="minorHAnsi"/>
                <w:sz w:val="24"/>
                <w:szCs w:val="24"/>
              </w:rPr>
              <w:t xml:space="preserve"> approval of </w:t>
            </w:r>
            <w:r w:rsidR="00631C26">
              <w:rPr>
                <w:rFonts w:asciiTheme="minorHAnsi" w:hAnsiTheme="minorHAnsi" w:cstheme="minorHAnsi"/>
                <w:sz w:val="24"/>
                <w:szCs w:val="24"/>
              </w:rPr>
              <w:t>H</w:t>
            </w:r>
            <w:r w:rsidR="00CC3602" w:rsidRPr="0063438D">
              <w:rPr>
                <w:rFonts w:asciiTheme="minorHAnsi" w:hAnsiTheme="minorHAnsi" w:cstheme="minorHAnsi"/>
                <w:sz w:val="24"/>
                <w:szCs w:val="24"/>
              </w:rPr>
              <w:t xml:space="preserve">CC </w:t>
            </w:r>
            <w:r w:rsidR="00561FE8">
              <w:rPr>
                <w:rFonts w:asciiTheme="minorHAnsi" w:hAnsiTheme="minorHAnsi" w:cstheme="minorHAnsi"/>
                <w:sz w:val="24"/>
                <w:szCs w:val="24"/>
              </w:rPr>
              <w:t xml:space="preserve">for the resident travel packs and provide </w:t>
            </w:r>
            <w:r w:rsidR="00AF7023">
              <w:rPr>
                <w:rFonts w:asciiTheme="minorHAnsi" w:hAnsiTheme="minorHAnsi" w:cstheme="minorHAnsi"/>
                <w:sz w:val="24"/>
                <w:szCs w:val="24"/>
              </w:rPr>
              <w:t>the approved</w:t>
            </w:r>
            <w:r w:rsidR="008E52F0">
              <w:rPr>
                <w:rFonts w:asciiTheme="minorHAnsi" w:hAnsiTheme="minorHAnsi" w:cstheme="minorHAnsi"/>
                <w:sz w:val="24"/>
                <w:szCs w:val="24"/>
              </w:rPr>
              <w:t xml:space="preserve"> resident travel packs</w:t>
            </w:r>
            <w:r w:rsidR="00C83A1C">
              <w:rPr>
                <w:rFonts w:asciiTheme="minorHAnsi" w:hAnsiTheme="minorHAnsi" w:cstheme="minorHAnsi"/>
                <w:sz w:val="24"/>
                <w:szCs w:val="24"/>
              </w:rPr>
              <w:t xml:space="preserve"> </w:t>
            </w:r>
            <w:r w:rsidR="008E52F0">
              <w:rPr>
                <w:rFonts w:asciiTheme="minorHAnsi" w:hAnsiTheme="minorHAnsi" w:cstheme="minorHAnsi"/>
                <w:sz w:val="24"/>
                <w:szCs w:val="24"/>
              </w:rPr>
              <w:t>with the</w:t>
            </w:r>
            <w:r w:rsidR="00561FE8">
              <w:rPr>
                <w:rFonts w:asciiTheme="minorHAnsi" w:hAnsiTheme="minorHAnsi" w:cstheme="minorHAnsi"/>
                <w:sz w:val="24"/>
                <w:szCs w:val="24"/>
              </w:rPr>
              <w:t xml:space="preserve"> </w:t>
            </w:r>
            <w:r w:rsidR="008E52F0">
              <w:rPr>
                <w:rFonts w:asciiTheme="minorHAnsi" w:hAnsiTheme="minorHAnsi" w:cstheme="minorHAnsi"/>
                <w:sz w:val="24"/>
                <w:szCs w:val="24"/>
              </w:rPr>
              <w:t>residential travel voucher</w:t>
            </w:r>
            <w:r w:rsidR="0084480A">
              <w:rPr>
                <w:rFonts w:asciiTheme="minorHAnsi" w:hAnsiTheme="minorHAnsi" w:cstheme="minorHAnsi"/>
                <w:sz w:val="24"/>
                <w:szCs w:val="24"/>
              </w:rPr>
              <w:t xml:space="preserve"> (£500)</w:t>
            </w:r>
            <w:r w:rsidR="008E52F0">
              <w:rPr>
                <w:rFonts w:asciiTheme="minorHAnsi" w:hAnsiTheme="minorHAnsi" w:cstheme="minorHAnsi"/>
                <w:sz w:val="24"/>
                <w:szCs w:val="24"/>
              </w:rPr>
              <w:t xml:space="preserve"> </w:t>
            </w:r>
            <w:r w:rsidR="00561FE8">
              <w:rPr>
                <w:rFonts w:asciiTheme="minorHAnsi" w:hAnsiTheme="minorHAnsi" w:cstheme="minorHAnsi"/>
                <w:sz w:val="24"/>
                <w:szCs w:val="24"/>
              </w:rPr>
              <w:t xml:space="preserve">to </w:t>
            </w:r>
            <w:r w:rsidR="004D5337">
              <w:rPr>
                <w:rFonts w:asciiTheme="minorHAnsi" w:hAnsiTheme="minorHAnsi" w:cstheme="minorHAnsi"/>
                <w:sz w:val="24"/>
                <w:szCs w:val="24"/>
              </w:rPr>
              <w:t xml:space="preserve">first </w:t>
            </w:r>
            <w:r w:rsidR="008353BB">
              <w:rPr>
                <w:rFonts w:asciiTheme="minorHAnsi" w:hAnsiTheme="minorHAnsi" w:cstheme="minorHAnsi"/>
                <w:sz w:val="24"/>
                <w:szCs w:val="24"/>
              </w:rPr>
              <w:t xml:space="preserve">occupiers within the first month of occupation </w:t>
            </w:r>
          </w:p>
          <w:p w14:paraId="1F151999" w14:textId="47409997" w:rsidR="00A72B35" w:rsidRPr="0063438D" w:rsidRDefault="00A72B35" w:rsidP="00411375">
            <w:pPr>
              <w:rPr>
                <w:rFonts w:asciiTheme="minorHAnsi" w:hAnsiTheme="minorHAnsi" w:cstheme="minorHAnsi"/>
                <w:sz w:val="24"/>
                <w:szCs w:val="24"/>
              </w:rPr>
            </w:pPr>
          </w:p>
        </w:tc>
      </w:tr>
      <w:tr w:rsidR="004774A6" w:rsidRPr="003767F1" w14:paraId="14FBBA9C" w14:textId="77777777" w:rsidTr="00E6134C">
        <w:tc>
          <w:tcPr>
            <w:tcW w:w="534" w:type="pct"/>
            <w:shd w:val="clear" w:color="auto" w:fill="BFE3E1" w:themeFill="accent4"/>
          </w:tcPr>
          <w:p w14:paraId="69D69BF8" w14:textId="2C426041" w:rsidR="004774A6" w:rsidRPr="001F7D28" w:rsidRDefault="00285EB2" w:rsidP="00411375">
            <w:pPr>
              <w:rPr>
                <w:rFonts w:asciiTheme="minorHAnsi" w:hAnsiTheme="minorHAnsi" w:cstheme="minorHAnsi"/>
                <w:b/>
                <w:bCs/>
              </w:rPr>
            </w:pPr>
            <w:r w:rsidRPr="001F7D28">
              <w:rPr>
                <w:rFonts w:asciiTheme="minorHAnsi" w:hAnsiTheme="minorHAnsi" w:cstheme="minorHAnsi"/>
                <w:b/>
                <w:bCs/>
              </w:rPr>
              <w:t xml:space="preserve">Review </w:t>
            </w:r>
          </w:p>
        </w:tc>
        <w:tc>
          <w:tcPr>
            <w:tcW w:w="438" w:type="pct"/>
            <w:shd w:val="clear" w:color="auto" w:fill="BFE3E1" w:themeFill="accent4"/>
          </w:tcPr>
          <w:p w14:paraId="692A564D" w14:textId="7208EC94" w:rsidR="004774A6" w:rsidRPr="002D10B4" w:rsidRDefault="00285EB2" w:rsidP="00411375">
            <w:pPr>
              <w:rPr>
                <w:rFonts w:asciiTheme="minorHAnsi" w:hAnsiTheme="minorHAnsi" w:cstheme="minorHAnsi"/>
                <w:sz w:val="24"/>
                <w:szCs w:val="24"/>
              </w:rPr>
            </w:pPr>
            <w:r>
              <w:rPr>
                <w:rFonts w:asciiTheme="minorHAnsi" w:hAnsiTheme="minorHAnsi" w:cstheme="minorHAnsi"/>
                <w:sz w:val="24"/>
                <w:szCs w:val="24"/>
              </w:rPr>
              <w:t>7</w:t>
            </w:r>
          </w:p>
        </w:tc>
        <w:tc>
          <w:tcPr>
            <w:tcW w:w="4028" w:type="pct"/>
            <w:shd w:val="clear" w:color="auto" w:fill="BFE3E1" w:themeFill="accent4"/>
          </w:tcPr>
          <w:p w14:paraId="183DC6AE" w14:textId="0F442B6A" w:rsidR="004774A6" w:rsidRPr="0063438D" w:rsidRDefault="004774A6" w:rsidP="00411375">
            <w:pPr>
              <w:rPr>
                <w:rFonts w:asciiTheme="minorHAnsi" w:hAnsiTheme="minorHAnsi" w:cstheme="minorHAnsi"/>
                <w:sz w:val="24"/>
                <w:szCs w:val="24"/>
              </w:rPr>
            </w:pPr>
            <w:r>
              <w:rPr>
                <w:rFonts w:asciiTheme="minorHAnsi" w:hAnsiTheme="minorHAnsi" w:cstheme="minorHAnsi"/>
                <w:sz w:val="24"/>
                <w:szCs w:val="24"/>
              </w:rPr>
              <w:t xml:space="preserve">To comply with the residential travel plan </w:t>
            </w:r>
            <w:r w:rsidR="00285EB2">
              <w:rPr>
                <w:rFonts w:asciiTheme="minorHAnsi" w:hAnsiTheme="minorHAnsi" w:cstheme="minorHAnsi"/>
                <w:sz w:val="24"/>
                <w:szCs w:val="24"/>
              </w:rPr>
              <w:t xml:space="preserve">at all times during occupation of the development </w:t>
            </w:r>
            <w:r>
              <w:rPr>
                <w:rFonts w:asciiTheme="minorHAnsi" w:hAnsiTheme="minorHAnsi" w:cstheme="minorHAnsi"/>
                <w:sz w:val="24"/>
                <w:szCs w:val="24"/>
              </w:rPr>
              <w:t xml:space="preserve">and carry out an annual review </w:t>
            </w:r>
            <w:r w:rsidR="00F14D0F">
              <w:rPr>
                <w:rFonts w:asciiTheme="minorHAnsi" w:hAnsiTheme="minorHAnsi" w:cstheme="minorHAnsi"/>
                <w:sz w:val="24"/>
                <w:szCs w:val="24"/>
              </w:rPr>
              <w:t>for a period of 5 years</w:t>
            </w:r>
            <w:r w:rsidR="00285EB2">
              <w:rPr>
                <w:rFonts w:asciiTheme="minorHAnsi" w:hAnsiTheme="minorHAnsi" w:cstheme="minorHAnsi"/>
                <w:sz w:val="24"/>
                <w:szCs w:val="24"/>
              </w:rPr>
              <w:t xml:space="preserve"> </w:t>
            </w:r>
            <w:r w:rsidR="00F14D0F">
              <w:rPr>
                <w:rFonts w:asciiTheme="minorHAnsi" w:hAnsiTheme="minorHAnsi" w:cstheme="minorHAnsi"/>
                <w:sz w:val="24"/>
                <w:szCs w:val="24"/>
              </w:rPr>
              <w:t>commencing one after the baseline survey collection date</w:t>
            </w:r>
            <w:r w:rsidR="006D78E7">
              <w:rPr>
                <w:rFonts w:asciiTheme="minorHAnsi" w:hAnsiTheme="minorHAnsi" w:cstheme="minorHAnsi"/>
                <w:sz w:val="24"/>
                <w:szCs w:val="24"/>
              </w:rPr>
              <w:t>,</w:t>
            </w:r>
            <w:r w:rsidR="00F14D0F">
              <w:rPr>
                <w:rFonts w:asciiTheme="minorHAnsi" w:hAnsiTheme="minorHAnsi" w:cstheme="minorHAnsi"/>
                <w:sz w:val="24"/>
                <w:szCs w:val="24"/>
              </w:rPr>
              <w:t xml:space="preserve"> </w:t>
            </w:r>
            <w:r w:rsidR="00B95F29">
              <w:rPr>
                <w:rFonts w:asciiTheme="minorHAnsi" w:hAnsiTheme="minorHAnsi" w:cstheme="minorHAnsi"/>
                <w:sz w:val="24"/>
                <w:szCs w:val="24"/>
              </w:rPr>
              <w:t xml:space="preserve">with a written report to </w:t>
            </w:r>
            <w:r w:rsidR="00631C26">
              <w:rPr>
                <w:rFonts w:asciiTheme="minorHAnsi" w:hAnsiTheme="minorHAnsi" w:cstheme="minorHAnsi"/>
                <w:sz w:val="24"/>
                <w:szCs w:val="24"/>
              </w:rPr>
              <w:t>H</w:t>
            </w:r>
            <w:r w:rsidR="00B95F29">
              <w:rPr>
                <w:rFonts w:asciiTheme="minorHAnsi" w:hAnsiTheme="minorHAnsi" w:cstheme="minorHAnsi"/>
                <w:sz w:val="24"/>
                <w:szCs w:val="24"/>
              </w:rPr>
              <w:t xml:space="preserve">CC setting out the findings from the review </w:t>
            </w:r>
            <w:r w:rsidR="00624CCF">
              <w:rPr>
                <w:rFonts w:asciiTheme="minorHAnsi" w:hAnsiTheme="minorHAnsi" w:cstheme="minorHAnsi"/>
                <w:sz w:val="24"/>
                <w:szCs w:val="24"/>
              </w:rPr>
              <w:t>including</w:t>
            </w:r>
            <w:r w:rsidR="00631C26">
              <w:rPr>
                <w:rFonts w:asciiTheme="minorHAnsi" w:hAnsiTheme="minorHAnsi" w:cstheme="minorHAnsi"/>
                <w:sz w:val="24"/>
                <w:szCs w:val="24"/>
              </w:rPr>
              <w:t xml:space="preserve"> r</w:t>
            </w:r>
            <w:r w:rsidR="00624CCF">
              <w:rPr>
                <w:rFonts w:asciiTheme="minorHAnsi" w:hAnsiTheme="minorHAnsi" w:cstheme="minorHAnsi"/>
                <w:sz w:val="24"/>
                <w:szCs w:val="24"/>
              </w:rPr>
              <w:t xml:space="preserve">ecommendations </w:t>
            </w:r>
            <w:r w:rsidR="00607C7E">
              <w:rPr>
                <w:rFonts w:asciiTheme="minorHAnsi" w:hAnsiTheme="minorHAnsi" w:cstheme="minorHAnsi"/>
                <w:sz w:val="24"/>
                <w:szCs w:val="24"/>
              </w:rPr>
              <w:t xml:space="preserve">for amendments or improvements </w:t>
            </w:r>
            <w:r w:rsidR="00631C26">
              <w:rPr>
                <w:rFonts w:asciiTheme="minorHAnsi" w:hAnsiTheme="minorHAnsi" w:cstheme="minorHAnsi"/>
                <w:sz w:val="24"/>
                <w:szCs w:val="24"/>
              </w:rPr>
              <w:t>which may be required by HCC</w:t>
            </w:r>
          </w:p>
        </w:tc>
      </w:tr>
      <w:tr w:rsidR="002D10B4" w:rsidRPr="003767F1" w14:paraId="4639BED6" w14:textId="77777777" w:rsidTr="00E6134C">
        <w:tc>
          <w:tcPr>
            <w:tcW w:w="534" w:type="pct"/>
            <w:shd w:val="clear" w:color="auto" w:fill="BFE3E1" w:themeFill="accent4"/>
          </w:tcPr>
          <w:p w14:paraId="12C4B7ED" w14:textId="44894789" w:rsidR="002D10B4" w:rsidRPr="001F7D28" w:rsidRDefault="00C3695B" w:rsidP="00411375">
            <w:pPr>
              <w:rPr>
                <w:rFonts w:asciiTheme="minorHAnsi" w:hAnsiTheme="minorHAnsi" w:cstheme="minorHAnsi"/>
                <w:b/>
                <w:bCs/>
              </w:rPr>
            </w:pPr>
            <w:r w:rsidRPr="001F7D28">
              <w:rPr>
                <w:rFonts w:asciiTheme="minorHAnsi" w:hAnsiTheme="minorHAnsi" w:cstheme="minorHAnsi"/>
                <w:b/>
                <w:bCs/>
              </w:rPr>
              <w:t xml:space="preserve">School Travel Plan </w:t>
            </w:r>
          </w:p>
        </w:tc>
        <w:tc>
          <w:tcPr>
            <w:tcW w:w="438" w:type="pct"/>
            <w:shd w:val="clear" w:color="auto" w:fill="BFE3E1" w:themeFill="accent4"/>
          </w:tcPr>
          <w:p w14:paraId="1FD0AD68" w14:textId="5B68D254" w:rsidR="002D10B4" w:rsidRPr="002D10B4" w:rsidRDefault="0062121B" w:rsidP="00411375">
            <w:pPr>
              <w:rPr>
                <w:rFonts w:asciiTheme="minorHAnsi" w:hAnsiTheme="minorHAnsi" w:cstheme="minorHAnsi"/>
                <w:sz w:val="24"/>
                <w:szCs w:val="24"/>
              </w:rPr>
            </w:pPr>
            <w:r>
              <w:rPr>
                <w:rFonts w:asciiTheme="minorHAnsi" w:hAnsiTheme="minorHAnsi" w:cstheme="minorHAnsi"/>
                <w:sz w:val="24"/>
                <w:szCs w:val="24"/>
              </w:rPr>
              <w:t>8-1</w:t>
            </w:r>
            <w:r w:rsidR="00BF4920">
              <w:rPr>
                <w:rFonts w:asciiTheme="minorHAnsi" w:hAnsiTheme="minorHAnsi" w:cstheme="minorHAnsi"/>
                <w:sz w:val="24"/>
                <w:szCs w:val="24"/>
              </w:rPr>
              <w:t>6</w:t>
            </w:r>
          </w:p>
        </w:tc>
        <w:tc>
          <w:tcPr>
            <w:tcW w:w="4028" w:type="pct"/>
            <w:shd w:val="clear" w:color="auto" w:fill="BFE3E1" w:themeFill="accent4"/>
          </w:tcPr>
          <w:p w14:paraId="23992C00" w14:textId="688C7F0F" w:rsidR="002D10B4" w:rsidRPr="0063438D" w:rsidRDefault="005B5158" w:rsidP="00411375">
            <w:pPr>
              <w:rPr>
                <w:rFonts w:asciiTheme="minorHAnsi" w:hAnsiTheme="minorHAnsi" w:cstheme="minorHAnsi"/>
                <w:sz w:val="24"/>
                <w:szCs w:val="24"/>
              </w:rPr>
            </w:pPr>
            <w:r>
              <w:rPr>
                <w:rFonts w:asciiTheme="minorHAnsi" w:hAnsiTheme="minorHAnsi" w:cstheme="minorHAnsi"/>
                <w:sz w:val="24"/>
                <w:szCs w:val="24"/>
              </w:rPr>
              <w:t xml:space="preserve">In the event the first school is required pursuant to </w:t>
            </w:r>
            <w:r w:rsidR="00807609">
              <w:rPr>
                <w:rFonts w:asciiTheme="minorHAnsi" w:hAnsiTheme="minorHAnsi" w:cstheme="minorHAnsi"/>
                <w:sz w:val="24"/>
                <w:szCs w:val="24"/>
              </w:rPr>
              <w:t>Schedule</w:t>
            </w:r>
            <w:r>
              <w:rPr>
                <w:rFonts w:asciiTheme="minorHAnsi" w:hAnsiTheme="minorHAnsi" w:cstheme="minorHAnsi"/>
                <w:sz w:val="24"/>
                <w:szCs w:val="24"/>
              </w:rPr>
              <w:t xml:space="preserve"> 9 then the owner of the first school shall be required to comply</w:t>
            </w:r>
            <w:r w:rsidR="00807609">
              <w:rPr>
                <w:rFonts w:asciiTheme="minorHAnsi" w:hAnsiTheme="minorHAnsi" w:cstheme="minorHAnsi"/>
                <w:sz w:val="24"/>
                <w:szCs w:val="24"/>
              </w:rPr>
              <w:t xml:space="preserve"> </w:t>
            </w:r>
            <w:r>
              <w:rPr>
                <w:rFonts w:asciiTheme="minorHAnsi" w:hAnsiTheme="minorHAnsi" w:cstheme="minorHAnsi"/>
                <w:sz w:val="24"/>
                <w:szCs w:val="24"/>
              </w:rPr>
              <w:t xml:space="preserve">with the provisions of Schedule 7 </w:t>
            </w:r>
            <w:r w:rsidR="00807609">
              <w:rPr>
                <w:rFonts w:asciiTheme="minorHAnsi" w:hAnsiTheme="minorHAnsi" w:cstheme="minorHAnsi"/>
                <w:sz w:val="24"/>
                <w:szCs w:val="24"/>
              </w:rPr>
              <w:t>regarding a</w:t>
            </w:r>
            <w:r>
              <w:rPr>
                <w:rFonts w:asciiTheme="minorHAnsi" w:hAnsiTheme="minorHAnsi" w:cstheme="minorHAnsi"/>
                <w:sz w:val="24"/>
                <w:szCs w:val="24"/>
              </w:rPr>
              <w:t xml:space="preserve"> school travel plan</w:t>
            </w:r>
            <w:r w:rsidR="00BF4920">
              <w:rPr>
                <w:rFonts w:asciiTheme="minorHAnsi" w:hAnsiTheme="minorHAnsi" w:cstheme="minorHAnsi"/>
                <w:sz w:val="24"/>
                <w:szCs w:val="24"/>
              </w:rPr>
              <w:t xml:space="preserve"> including the payment of School Travel Plan Evaluation and Support Contribution </w:t>
            </w:r>
            <w:r w:rsidR="000C2998">
              <w:rPr>
                <w:rFonts w:asciiTheme="minorHAnsi" w:hAnsiTheme="minorHAnsi" w:cstheme="minorHAnsi"/>
                <w:sz w:val="24"/>
                <w:szCs w:val="24"/>
              </w:rPr>
              <w:t xml:space="preserve">(£10,500) </w:t>
            </w:r>
          </w:p>
        </w:tc>
      </w:tr>
      <w:tr w:rsidR="003E1CE1" w:rsidRPr="003767F1" w14:paraId="7160C697" w14:textId="77777777" w:rsidTr="00E6134C">
        <w:tc>
          <w:tcPr>
            <w:tcW w:w="534" w:type="pct"/>
            <w:shd w:val="clear" w:color="auto" w:fill="BFE3E1" w:themeFill="accent4"/>
          </w:tcPr>
          <w:p w14:paraId="3F35FFB2" w14:textId="7E6F98ED" w:rsidR="003E1CE1" w:rsidRPr="001F7D28" w:rsidRDefault="005F3D4B" w:rsidP="00411375">
            <w:pPr>
              <w:rPr>
                <w:rFonts w:asciiTheme="minorHAnsi" w:hAnsiTheme="minorHAnsi" w:cstheme="minorHAnsi"/>
                <w:b/>
                <w:bCs/>
              </w:rPr>
            </w:pPr>
            <w:r w:rsidRPr="001F7D28">
              <w:rPr>
                <w:rFonts w:asciiTheme="minorHAnsi" w:hAnsiTheme="minorHAnsi" w:cstheme="minorHAnsi"/>
                <w:b/>
                <w:bCs/>
              </w:rPr>
              <w:t>Residential Contribution</w:t>
            </w:r>
          </w:p>
        </w:tc>
        <w:tc>
          <w:tcPr>
            <w:tcW w:w="438" w:type="pct"/>
            <w:shd w:val="clear" w:color="auto" w:fill="BFE3E1" w:themeFill="accent4"/>
          </w:tcPr>
          <w:p w14:paraId="159F1F9E" w14:textId="5F59B99B" w:rsidR="003E1CE1" w:rsidRDefault="005F3D4B" w:rsidP="00411375">
            <w:pPr>
              <w:rPr>
                <w:rFonts w:asciiTheme="minorHAnsi" w:hAnsiTheme="minorHAnsi" w:cstheme="minorHAnsi"/>
                <w:sz w:val="24"/>
                <w:szCs w:val="24"/>
              </w:rPr>
            </w:pPr>
            <w:r>
              <w:rPr>
                <w:rFonts w:asciiTheme="minorHAnsi" w:hAnsiTheme="minorHAnsi" w:cstheme="minorHAnsi"/>
                <w:sz w:val="24"/>
                <w:szCs w:val="24"/>
              </w:rPr>
              <w:t>17&amp;18</w:t>
            </w:r>
          </w:p>
        </w:tc>
        <w:tc>
          <w:tcPr>
            <w:tcW w:w="4028" w:type="pct"/>
            <w:shd w:val="clear" w:color="auto" w:fill="BFE3E1" w:themeFill="accent4"/>
          </w:tcPr>
          <w:p w14:paraId="148C9C9C" w14:textId="02C182AD" w:rsidR="003E1CE1" w:rsidRDefault="00721BB9" w:rsidP="00411375">
            <w:pPr>
              <w:rPr>
                <w:rFonts w:asciiTheme="minorHAnsi" w:hAnsiTheme="minorHAnsi" w:cstheme="minorHAnsi"/>
                <w:sz w:val="24"/>
                <w:szCs w:val="24"/>
              </w:rPr>
            </w:pPr>
            <w:r>
              <w:rPr>
                <w:rFonts w:asciiTheme="minorHAnsi" w:hAnsiTheme="minorHAnsi" w:cstheme="minorHAnsi"/>
                <w:sz w:val="24"/>
                <w:szCs w:val="24"/>
              </w:rPr>
              <w:t xml:space="preserve">To pay the </w:t>
            </w:r>
            <w:r w:rsidRPr="00721BB9">
              <w:rPr>
                <w:rFonts w:asciiTheme="minorHAnsi" w:hAnsiTheme="minorHAnsi" w:cstheme="minorHAnsi"/>
                <w:sz w:val="24"/>
                <w:szCs w:val="24"/>
              </w:rPr>
              <w:t>Residential Travel Plan Evaluation and Support Contribution</w:t>
            </w:r>
            <w:r w:rsidRPr="00721BB9">
              <w:rPr>
                <w:rFonts w:asciiTheme="minorHAnsi" w:hAnsiTheme="minorHAnsi" w:cstheme="minorHAnsi"/>
                <w:b/>
                <w:bCs/>
                <w:sz w:val="24"/>
                <w:szCs w:val="24"/>
              </w:rPr>
              <w:t xml:space="preserve"> </w:t>
            </w:r>
            <w:r w:rsidRPr="00721BB9">
              <w:rPr>
                <w:rFonts w:asciiTheme="minorHAnsi" w:hAnsiTheme="minorHAnsi" w:cstheme="minorHAnsi"/>
                <w:sz w:val="24"/>
                <w:szCs w:val="24"/>
              </w:rPr>
              <w:t>(£6,000) prior</w:t>
            </w:r>
            <w:r>
              <w:rPr>
                <w:rFonts w:asciiTheme="minorHAnsi" w:hAnsiTheme="minorHAnsi" w:cstheme="minorHAnsi"/>
                <w:b/>
                <w:bCs/>
                <w:sz w:val="24"/>
                <w:szCs w:val="24"/>
              </w:rPr>
              <w:t xml:space="preserve"> </w:t>
            </w:r>
            <w:r w:rsidR="005F3D4B">
              <w:rPr>
                <w:rFonts w:asciiTheme="minorHAnsi" w:hAnsiTheme="minorHAnsi" w:cstheme="minorHAnsi"/>
                <w:sz w:val="24"/>
                <w:szCs w:val="24"/>
              </w:rPr>
              <w:t xml:space="preserve">to occupation of the development </w:t>
            </w:r>
            <w:r w:rsidR="000C2998">
              <w:rPr>
                <w:rFonts w:asciiTheme="minorHAnsi" w:hAnsiTheme="minorHAnsi" w:cstheme="minorHAnsi"/>
                <w:sz w:val="24"/>
                <w:szCs w:val="24"/>
              </w:rPr>
              <w:t xml:space="preserve">towards HCC costs of monitoring the residential travel plan </w:t>
            </w:r>
          </w:p>
        </w:tc>
      </w:tr>
      <w:tr w:rsidR="00527947" w:rsidRPr="003767F1" w14:paraId="74D7CBE2" w14:textId="77777777" w:rsidTr="00E6134C">
        <w:tc>
          <w:tcPr>
            <w:tcW w:w="5000" w:type="pct"/>
            <w:gridSpan w:val="3"/>
            <w:shd w:val="clear" w:color="auto" w:fill="F5A6C2" w:themeFill="accent5"/>
          </w:tcPr>
          <w:p w14:paraId="5BF22DE7" w14:textId="45E74253" w:rsidR="00527947" w:rsidRPr="005C7601" w:rsidRDefault="00527947" w:rsidP="00411375">
            <w:pPr>
              <w:rPr>
                <w:rFonts w:asciiTheme="minorHAnsi" w:hAnsiTheme="minorHAnsi" w:cstheme="minorHAnsi"/>
                <w:b/>
                <w:bCs/>
                <w:sz w:val="24"/>
                <w:szCs w:val="24"/>
              </w:rPr>
            </w:pPr>
            <w:r>
              <w:rPr>
                <w:rFonts w:asciiTheme="minorHAnsi" w:hAnsiTheme="minorHAnsi" w:cstheme="minorHAnsi"/>
                <w:b/>
                <w:bCs/>
                <w:sz w:val="24"/>
                <w:szCs w:val="24"/>
              </w:rPr>
              <w:t>SPORTS PAVILION BUILDING – SCHEDULE 8</w:t>
            </w:r>
          </w:p>
        </w:tc>
      </w:tr>
      <w:tr w:rsidR="0032353D" w:rsidRPr="003767F1" w14:paraId="302C32BD" w14:textId="77777777" w:rsidTr="00E6134C">
        <w:tc>
          <w:tcPr>
            <w:tcW w:w="534" w:type="pct"/>
            <w:shd w:val="clear" w:color="auto" w:fill="BFE3E1" w:themeFill="accent4"/>
          </w:tcPr>
          <w:p w14:paraId="0C70E6B4" w14:textId="61CF0DAA" w:rsidR="0032353D" w:rsidRDefault="000C2849" w:rsidP="00411375">
            <w:pPr>
              <w:rPr>
                <w:rFonts w:asciiTheme="minorHAnsi" w:hAnsiTheme="minorHAnsi" w:cstheme="minorHAnsi"/>
                <w:b/>
                <w:bCs/>
                <w:sz w:val="24"/>
                <w:szCs w:val="24"/>
              </w:rPr>
            </w:pPr>
            <w:r>
              <w:rPr>
                <w:rFonts w:asciiTheme="minorHAnsi" w:hAnsiTheme="minorHAnsi" w:cstheme="minorHAnsi"/>
                <w:b/>
                <w:bCs/>
                <w:sz w:val="24"/>
                <w:szCs w:val="24"/>
              </w:rPr>
              <w:t xml:space="preserve">Delivery </w:t>
            </w:r>
          </w:p>
        </w:tc>
        <w:tc>
          <w:tcPr>
            <w:tcW w:w="438" w:type="pct"/>
            <w:shd w:val="clear" w:color="auto" w:fill="BFE3E1" w:themeFill="accent4"/>
          </w:tcPr>
          <w:p w14:paraId="624F3E89" w14:textId="0400C5C6" w:rsidR="0032353D" w:rsidRPr="000C2849" w:rsidRDefault="000C2849" w:rsidP="000C2849">
            <w:pPr>
              <w:spacing w:line="480" w:lineRule="auto"/>
              <w:rPr>
                <w:rFonts w:asciiTheme="minorHAnsi" w:hAnsiTheme="minorHAnsi" w:cstheme="minorHAnsi"/>
                <w:sz w:val="24"/>
                <w:szCs w:val="24"/>
              </w:rPr>
            </w:pPr>
            <w:r>
              <w:rPr>
                <w:rFonts w:asciiTheme="minorHAnsi" w:hAnsiTheme="minorHAnsi" w:cstheme="minorHAnsi"/>
                <w:sz w:val="24"/>
                <w:szCs w:val="24"/>
              </w:rPr>
              <w:t>1&amp;2</w:t>
            </w:r>
          </w:p>
        </w:tc>
        <w:tc>
          <w:tcPr>
            <w:tcW w:w="4028" w:type="pct"/>
            <w:shd w:val="clear" w:color="auto" w:fill="BFE3E1" w:themeFill="accent4"/>
          </w:tcPr>
          <w:p w14:paraId="6BB59544" w14:textId="62640D53" w:rsidR="0032353D" w:rsidRPr="000C2849" w:rsidRDefault="000C2849" w:rsidP="00411375">
            <w:pPr>
              <w:rPr>
                <w:rFonts w:asciiTheme="minorHAnsi" w:hAnsiTheme="minorHAnsi" w:cstheme="minorHAnsi"/>
                <w:sz w:val="24"/>
                <w:szCs w:val="24"/>
              </w:rPr>
            </w:pPr>
            <w:r>
              <w:rPr>
                <w:rFonts w:asciiTheme="minorHAnsi" w:hAnsiTheme="minorHAnsi" w:cstheme="minorHAnsi"/>
                <w:sz w:val="24"/>
                <w:szCs w:val="24"/>
              </w:rPr>
              <w:t>To delive</w:t>
            </w:r>
            <w:r w:rsidR="00C9531F">
              <w:rPr>
                <w:rFonts w:asciiTheme="minorHAnsi" w:hAnsiTheme="minorHAnsi" w:cstheme="minorHAnsi"/>
                <w:sz w:val="24"/>
                <w:szCs w:val="24"/>
              </w:rPr>
              <w:t>r</w:t>
            </w:r>
            <w:r>
              <w:rPr>
                <w:rFonts w:asciiTheme="minorHAnsi" w:hAnsiTheme="minorHAnsi" w:cstheme="minorHAnsi"/>
                <w:sz w:val="24"/>
                <w:szCs w:val="24"/>
              </w:rPr>
              <w:t xml:space="preserve"> the Sports Pavillion Building </w:t>
            </w:r>
            <w:r w:rsidR="00C9531F">
              <w:rPr>
                <w:rFonts w:asciiTheme="minorHAnsi" w:hAnsiTheme="minorHAnsi" w:cstheme="minorHAnsi"/>
                <w:sz w:val="24"/>
                <w:szCs w:val="24"/>
              </w:rPr>
              <w:t xml:space="preserve">prior to occupation of more than 50% of dwellings on the phase permitted under the phasing plan to deliver the </w:t>
            </w:r>
            <w:r w:rsidR="00F0707B">
              <w:rPr>
                <w:rFonts w:asciiTheme="minorHAnsi" w:hAnsiTheme="minorHAnsi" w:cstheme="minorHAnsi"/>
                <w:sz w:val="24"/>
                <w:szCs w:val="24"/>
              </w:rPr>
              <w:t xml:space="preserve">Sports Pavillion Building </w:t>
            </w:r>
          </w:p>
        </w:tc>
      </w:tr>
      <w:tr w:rsidR="00527947" w:rsidRPr="003767F1" w14:paraId="42DCA2BF" w14:textId="77777777" w:rsidTr="00E6134C">
        <w:tc>
          <w:tcPr>
            <w:tcW w:w="5000" w:type="pct"/>
            <w:gridSpan w:val="3"/>
            <w:shd w:val="clear" w:color="auto" w:fill="F5A6C2" w:themeFill="accent5"/>
          </w:tcPr>
          <w:p w14:paraId="0DB3B969" w14:textId="07873EE1" w:rsidR="00527947" w:rsidRDefault="0016179C" w:rsidP="00411375">
            <w:pPr>
              <w:rPr>
                <w:rFonts w:asciiTheme="minorHAnsi" w:hAnsiTheme="minorHAnsi" w:cstheme="minorHAnsi"/>
                <w:b/>
                <w:bCs/>
                <w:sz w:val="24"/>
                <w:szCs w:val="24"/>
              </w:rPr>
            </w:pPr>
            <w:r>
              <w:rPr>
                <w:rFonts w:asciiTheme="minorHAnsi" w:hAnsiTheme="minorHAnsi" w:cstheme="minorHAnsi"/>
                <w:b/>
                <w:bCs/>
                <w:sz w:val="24"/>
                <w:szCs w:val="24"/>
              </w:rPr>
              <w:t xml:space="preserve">FIRST SCHOOL – SCHEDULE 9 </w:t>
            </w:r>
          </w:p>
        </w:tc>
      </w:tr>
      <w:tr w:rsidR="00A87702" w:rsidRPr="003767F1" w14:paraId="7EE2EA30" w14:textId="77777777" w:rsidTr="00E6134C">
        <w:tc>
          <w:tcPr>
            <w:tcW w:w="534" w:type="pct"/>
            <w:shd w:val="clear" w:color="auto" w:fill="BFE3E1" w:themeFill="accent4"/>
          </w:tcPr>
          <w:p w14:paraId="47517A7E" w14:textId="05584C1A" w:rsidR="00A87702" w:rsidRDefault="00423AE3" w:rsidP="00411375">
            <w:pPr>
              <w:rPr>
                <w:rFonts w:asciiTheme="minorHAnsi" w:hAnsiTheme="minorHAnsi" w:cstheme="minorHAnsi"/>
                <w:b/>
                <w:bCs/>
                <w:sz w:val="24"/>
                <w:szCs w:val="24"/>
              </w:rPr>
            </w:pPr>
            <w:r>
              <w:rPr>
                <w:rFonts w:asciiTheme="minorHAnsi" w:hAnsiTheme="minorHAnsi" w:cstheme="minorHAnsi"/>
                <w:b/>
                <w:bCs/>
                <w:sz w:val="24"/>
                <w:szCs w:val="24"/>
              </w:rPr>
              <w:t xml:space="preserve">Review </w:t>
            </w:r>
          </w:p>
        </w:tc>
        <w:tc>
          <w:tcPr>
            <w:tcW w:w="438" w:type="pct"/>
            <w:shd w:val="clear" w:color="auto" w:fill="BFE3E1" w:themeFill="accent4"/>
          </w:tcPr>
          <w:p w14:paraId="1BD50B11" w14:textId="5A067541" w:rsidR="00A87702" w:rsidRPr="00FF31FA" w:rsidRDefault="00FF31FA" w:rsidP="00411375">
            <w:pPr>
              <w:rPr>
                <w:rFonts w:asciiTheme="minorHAnsi" w:hAnsiTheme="minorHAnsi" w:cstheme="minorHAnsi"/>
                <w:sz w:val="24"/>
                <w:szCs w:val="24"/>
              </w:rPr>
            </w:pPr>
            <w:r w:rsidRPr="00FF31FA">
              <w:rPr>
                <w:rFonts w:asciiTheme="minorHAnsi" w:hAnsiTheme="minorHAnsi" w:cstheme="minorHAnsi"/>
                <w:sz w:val="24"/>
                <w:szCs w:val="24"/>
              </w:rPr>
              <w:t>2&amp;3</w:t>
            </w:r>
          </w:p>
        </w:tc>
        <w:tc>
          <w:tcPr>
            <w:tcW w:w="4028" w:type="pct"/>
            <w:shd w:val="clear" w:color="auto" w:fill="BFE3E1" w:themeFill="accent4"/>
          </w:tcPr>
          <w:p w14:paraId="4B971A90" w14:textId="3305FEC4" w:rsidR="00A87702" w:rsidRPr="00084953" w:rsidRDefault="00E17062" w:rsidP="00411375">
            <w:pPr>
              <w:rPr>
                <w:rFonts w:asciiTheme="minorHAnsi" w:hAnsiTheme="minorHAnsi" w:cstheme="minorHAnsi"/>
                <w:sz w:val="24"/>
                <w:szCs w:val="24"/>
              </w:rPr>
            </w:pPr>
            <w:r w:rsidRPr="00084953">
              <w:rPr>
                <w:rFonts w:asciiTheme="minorHAnsi" w:hAnsiTheme="minorHAnsi" w:cstheme="minorHAnsi"/>
                <w:sz w:val="24"/>
                <w:szCs w:val="24"/>
              </w:rPr>
              <w:t xml:space="preserve">Following notice provided to HCC by the owner at occupation of 270 dwellings, HCC </w:t>
            </w:r>
            <w:r w:rsidR="00084953" w:rsidRPr="00084953">
              <w:rPr>
                <w:rFonts w:asciiTheme="minorHAnsi" w:hAnsiTheme="minorHAnsi" w:cstheme="minorHAnsi"/>
                <w:sz w:val="24"/>
                <w:szCs w:val="24"/>
              </w:rPr>
              <w:t>shall carry out a review and confirm whether the first school is required</w:t>
            </w:r>
          </w:p>
        </w:tc>
      </w:tr>
      <w:tr w:rsidR="00423AE3" w:rsidRPr="003767F1" w14:paraId="5CC83C67" w14:textId="77777777" w:rsidTr="00E6134C">
        <w:tc>
          <w:tcPr>
            <w:tcW w:w="534" w:type="pct"/>
            <w:shd w:val="clear" w:color="auto" w:fill="BFE3E1" w:themeFill="accent4"/>
          </w:tcPr>
          <w:p w14:paraId="15BD202D" w14:textId="33F6E4EA" w:rsidR="00423AE3" w:rsidRDefault="005A3253" w:rsidP="00411375">
            <w:pPr>
              <w:rPr>
                <w:rFonts w:asciiTheme="minorHAnsi" w:hAnsiTheme="minorHAnsi" w:cstheme="minorHAnsi"/>
                <w:b/>
                <w:bCs/>
                <w:sz w:val="24"/>
                <w:szCs w:val="24"/>
              </w:rPr>
            </w:pPr>
            <w:r>
              <w:rPr>
                <w:rFonts w:asciiTheme="minorHAnsi" w:hAnsiTheme="minorHAnsi" w:cstheme="minorHAnsi"/>
                <w:b/>
                <w:bCs/>
                <w:sz w:val="24"/>
                <w:szCs w:val="24"/>
              </w:rPr>
              <w:t xml:space="preserve">Transfer </w:t>
            </w:r>
          </w:p>
        </w:tc>
        <w:tc>
          <w:tcPr>
            <w:tcW w:w="438" w:type="pct"/>
            <w:shd w:val="clear" w:color="auto" w:fill="BFE3E1" w:themeFill="accent4"/>
          </w:tcPr>
          <w:p w14:paraId="13881A25" w14:textId="44CD2CD5" w:rsidR="00423AE3" w:rsidRDefault="00B747FA" w:rsidP="00411375">
            <w:pPr>
              <w:rPr>
                <w:rFonts w:asciiTheme="minorHAnsi" w:hAnsiTheme="minorHAnsi" w:cstheme="minorHAnsi"/>
                <w:b/>
                <w:bCs/>
                <w:sz w:val="24"/>
                <w:szCs w:val="24"/>
              </w:rPr>
            </w:pPr>
            <w:r>
              <w:rPr>
                <w:rFonts w:asciiTheme="minorHAnsi" w:hAnsiTheme="minorHAnsi" w:cstheme="minorHAnsi"/>
                <w:sz w:val="24"/>
                <w:szCs w:val="24"/>
              </w:rPr>
              <w:t>4.1&amp;</w:t>
            </w:r>
            <w:r w:rsidRPr="00B747FA">
              <w:rPr>
                <w:rFonts w:asciiTheme="minorHAnsi" w:hAnsiTheme="minorHAnsi" w:cstheme="minorHAnsi"/>
                <w:sz w:val="24"/>
                <w:szCs w:val="24"/>
              </w:rPr>
              <w:t>4.10-4.13</w:t>
            </w:r>
          </w:p>
        </w:tc>
        <w:tc>
          <w:tcPr>
            <w:tcW w:w="4028" w:type="pct"/>
            <w:shd w:val="clear" w:color="auto" w:fill="BFE3E1" w:themeFill="accent4"/>
          </w:tcPr>
          <w:p w14:paraId="7D690D43" w14:textId="77777777" w:rsidR="00423AE3" w:rsidRDefault="005A3253" w:rsidP="00411375">
            <w:pPr>
              <w:rPr>
                <w:rFonts w:asciiTheme="minorHAnsi" w:hAnsiTheme="minorHAnsi" w:cstheme="minorHAnsi"/>
                <w:sz w:val="24"/>
                <w:szCs w:val="24"/>
              </w:rPr>
            </w:pPr>
            <w:r w:rsidRPr="00F71EE3">
              <w:rPr>
                <w:rFonts w:asciiTheme="minorHAnsi" w:hAnsiTheme="minorHAnsi" w:cstheme="minorHAnsi"/>
                <w:sz w:val="24"/>
                <w:szCs w:val="24"/>
              </w:rPr>
              <w:t xml:space="preserve">Where HCC confirm the first school is required, the land for the first school shall be transferred </w:t>
            </w:r>
            <w:r w:rsidR="006C71F4" w:rsidRPr="00F71EE3">
              <w:rPr>
                <w:rFonts w:asciiTheme="minorHAnsi" w:hAnsiTheme="minorHAnsi" w:cstheme="minorHAnsi"/>
                <w:sz w:val="24"/>
                <w:szCs w:val="24"/>
              </w:rPr>
              <w:t>either free from encumbrances</w:t>
            </w:r>
            <w:r w:rsidR="004837EF">
              <w:rPr>
                <w:rFonts w:asciiTheme="minorHAnsi" w:hAnsiTheme="minorHAnsi" w:cstheme="minorHAnsi"/>
                <w:sz w:val="24"/>
                <w:szCs w:val="24"/>
              </w:rPr>
              <w:t xml:space="preserve"> or </w:t>
            </w:r>
            <w:r w:rsidR="006C71F4" w:rsidRPr="00F71EE3">
              <w:rPr>
                <w:rFonts w:asciiTheme="minorHAnsi" w:hAnsiTheme="minorHAnsi" w:cstheme="minorHAnsi"/>
                <w:sz w:val="24"/>
                <w:szCs w:val="24"/>
              </w:rPr>
              <w:t>with</w:t>
            </w:r>
            <w:r w:rsidR="00F71EE3" w:rsidRPr="00F71EE3">
              <w:rPr>
                <w:rFonts w:asciiTheme="minorHAnsi" w:hAnsiTheme="minorHAnsi" w:cstheme="minorHAnsi"/>
                <w:sz w:val="24"/>
                <w:szCs w:val="24"/>
              </w:rPr>
              <w:t xml:space="preserve"> satisfactory</w:t>
            </w:r>
            <w:r w:rsidR="006C71F4" w:rsidRPr="00F71EE3">
              <w:rPr>
                <w:rFonts w:asciiTheme="minorHAnsi" w:hAnsiTheme="minorHAnsi" w:cstheme="minorHAnsi"/>
                <w:sz w:val="24"/>
                <w:szCs w:val="24"/>
              </w:rPr>
              <w:t xml:space="preserve"> insurance</w:t>
            </w:r>
            <w:r w:rsidR="004837EF">
              <w:rPr>
                <w:rFonts w:asciiTheme="minorHAnsi" w:hAnsiTheme="minorHAnsi" w:cstheme="minorHAnsi"/>
                <w:sz w:val="24"/>
                <w:szCs w:val="24"/>
              </w:rPr>
              <w:t xml:space="preserve"> for the restrictive covenant registered at HM Land Registry</w:t>
            </w:r>
            <w:r w:rsidR="00F71EE3" w:rsidRPr="00F71EE3">
              <w:rPr>
                <w:rFonts w:asciiTheme="minorHAnsi" w:hAnsiTheme="minorHAnsi" w:cstheme="minorHAnsi"/>
                <w:sz w:val="24"/>
                <w:szCs w:val="24"/>
              </w:rPr>
              <w:t xml:space="preserve">, or an alternative site for the provision of the first school shall be approved by HCC and transferred </w:t>
            </w:r>
            <w:r w:rsidR="00FF31FA">
              <w:rPr>
                <w:rFonts w:asciiTheme="minorHAnsi" w:hAnsiTheme="minorHAnsi" w:cstheme="minorHAnsi"/>
                <w:sz w:val="24"/>
                <w:szCs w:val="24"/>
              </w:rPr>
              <w:t xml:space="preserve">to HCC </w:t>
            </w:r>
          </w:p>
          <w:p w14:paraId="18A8AAE2" w14:textId="77777777" w:rsidR="00DB7D8E" w:rsidRDefault="00DB7D8E" w:rsidP="00411375">
            <w:pPr>
              <w:rPr>
                <w:rFonts w:asciiTheme="minorHAnsi" w:hAnsiTheme="minorHAnsi" w:cstheme="minorHAnsi"/>
                <w:sz w:val="24"/>
                <w:szCs w:val="24"/>
              </w:rPr>
            </w:pPr>
          </w:p>
          <w:p w14:paraId="675FAEF8" w14:textId="0A765242" w:rsidR="00DB7D8E" w:rsidRPr="00F71EE3" w:rsidRDefault="00DB7D8E" w:rsidP="00411375">
            <w:pPr>
              <w:rPr>
                <w:rFonts w:asciiTheme="minorHAnsi" w:hAnsiTheme="minorHAnsi" w:cstheme="minorHAnsi"/>
                <w:sz w:val="24"/>
                <w:szCs w:val="24"/>
              </w:rPr>
            </w:pPr>
            <w:r>
              <w:rPr>
                <w:rFonts w:asciiTheme="minorHAnsi" w:hAnsiTheme="minorHAnsi" w:cstheme="minorHAnsi"/>
                <w:sz w:val="24"/>
                <w:szCs w:val="24"/>
              </w:rPr>
              <w:t xml:space="preserve">The transfer deed is to be in general accordance with the TP1 appended to the deed </w:t>
            </w:r>
            <w:r w:rsidR="00AF7B9D">
              <w:rPr>
                <w:rFonts w:asciiTheme="minorHAnsi" w:hAnsiTheme="minorHAnsi" w:cstheme="minorHAnsi"/>
                <w:sz w:val="24"/>
                <w:szCs w:val="24"/>
              </w:rPr>
              <w:t>at Appendix 8</w:t>
            </w:r>
          </w:p>
        </w:tc>
      </w:tr>
      <w:tr w:rsidR="006C71F4" w:rsidRPr="003767F1" w14:paraId="797ED1EA" w14:textId="77777777" w:rsidTr="00E6134C">
        <w:tc>
          <w:tcPr>
            <w:tcW w:w="534" w:type="pct"/>
            <w:shd w:val="clear" w:color="auto" w:fill="BFE3E1" w:themeFill="accent4"/>
          </w:tcPr>
          <w:p w14:paraId="21FA7AFA" w14:textId="3AC22CC4" w:rsidR="006C71F4" w:rsidRDefault="006C71F4" w:rsidP="00411375">
            <w:pPr>
              <w:rPr>
                <w:rFonts w:asciiTheme="minorHAnsi" w:hAnsiTheme="minorHAnsi" w:cstheme="minorHAnsi"/>
                <w:b/>
                <w:bCs/>
                <w:sz w:val="24"/>
                <w:szCs w:val="24"/>
              </w:rPr>
            </w:pPr>
            <w:r>
              <w:rPr>
                <w:rFonts w:asciiTheme="minorHAnsi" w:hAnsiTheme="minorHAnsi" w:cstheme="minorHAnsi"/>
                <w:b/>
                <w:bCs/>
                <w:sz w:val="24"/>
                <w:szCs w:val="24"/>
              </w:rPr>
              <w:t xml:space="preserve">Land Specification &amp; Servicing Works </w:t>
            </w:r>
          </w:p>
        </w:tc>
        <w:tc>
          <w:tcPr>
            <w:tcW w:w="438" w:type="pct"/>
            <w:shd w:val="clear" w:color="auto" w:fill="BFE3E1" w:themeFill="accent4"/>
          </w:tcPr>
          <w:p w14:paraId="214C9566" w14:textId="0E3DC8A4" w:rsidR="006C71F4" w:rsidRPr="00DB7D8E" w:rsidRDefault="00DB7D8E" w:rsidP="00411375">
            <w:pPr>
              <w:rPr>
                <w:rFonts w:asciiTheme="minorHAnsi" w:hAnsiTheme="minorHAnsi" w:cstheme="minorHAnsi"/>
                <w:sz w:val="24"/>
                <w:szCs w:val="24"/>
              </w:rPr>
            </w:pPr>
            <w:r w:rsidRPr="00DB7D8E">
              <w:rPr>
                <w:rFonts w:asciiTheme="minorHAnsi" w:hAnsiTheme="minorHAnsi" w:cstheme="minorHAnsi"/>
                <w:sz w:val="24"/>
                <w:szCs w:val="24"/>
              </w:rPr>
              <w:t>4</w:t>
            </w:r>
            <w:r w:rsidR="00B747FA">
              <w:rPr>
                <w:rFonts w:asciiTheme="minorHAnsi" w:hAnsiTheme="minorHAnsi" w:cstheme="minorHAnsi"/>
                <w:sz w:val="24"/>
                <w:szCs w:val="24"/>
              </w:rPr>
              <w:t>.2 – 4.</w:t>
            </w:r>
            <w:r w:rsidR="002666B9">
              <w:rPr>
                <w:rFonts w:asciiTheme="minorHAnsi" w:hAnsiTheme="minorHAnsi" w:cstheme="minorHAnsi"/>
                <w:sz w:val="24"/>
                <w:szCs w:val="24"/>
              </w:rPr>
              <w:t>9</w:t>
            </w:r>
          </w:p>
        </w:tc>
        <w:tc>
          <w:tcPr>
            <w:tcW w:w="4028" w:type="pct"/>
            <w:shd w:val="clear" w:color="auto" w:fill="BFE3E1" w:themeFill="accent4"/>
          </w:tcPr>
          <w:p w14:paraId="120C35F6" w14:textId="6218B322" w:rsidR="006C71F4" w:rsidRPr="00DB7D8E" w:rsidRDefault="00C34E8D" w:rsidP="00411375">
            <w:pPr>
              <w:rPr>
                <w:rFonts w:asciiTheme="minorHAnsi" w:hAnsiTheme="minorHAnsi" w:cstheme="minorHAnsi"/>
                <w:sz w:val="24"/>
                <w:szCs w:val="24"/>
              </w:rPr>
            </w:pPr>
            <w:r w:rsidRPr="00DB7D8E">
              <w:rPr>
                <w:rFonts w:asciiTheme="minorHAnsi" w:hAnsiTheme="minorHAnsi" w:cstheme="minorHAnsi"/>
                <w:sz w:val="24"/>
                <w:szCs w:val="24"/>
              </w:rPr>
              <w:t xml:space="preserve">Prior to the transfer of the site for the first school the land must be </w:t>
            </w:r>
            <w:r w:rsidR="00E05007">
              <w:rPr>
                <w:rFonts w:asciiTheme="minorHAnsi" w:hAnsiTheme="minorHAnsi" w:cstheme="minorHAnsi"/>
                <w:sz w:val="24"/>
                <w:szCs w:val="24"/>
              </w:rPr>
              <w:t xml:space="preserve">in accordance with </w:t>
            </w:r>
            <w:r w:rsidRPr="00DB7D8E">
              <w:rPr>
                <w:rFonts w:asciiTheme="minorHAnsi" w:hAnsiTheme="minorHAnsi" w:cstheme="minorHAnsi"/>
                <w:sz w:val="24"/>
                <w:szCs w:val="24"/>
              </w:rPr>
              <w:t>the Land Specification and the owner must carry out the S</w:t>
            </w:r>
            <w:r w:rsidR="00DB7D8E" w:rsidRPr="00DB7D8E">
              <w:rPr>
                <w:rFonts w:asciiTheme="minorHAnsi" w:hAnsiTheme="minorHAnsi" w:cstheme="minorHAnsi"/>
                <w:sz w:val="24"/>
                <w:szCs w:val="24"/>
              </w:rPr>
              <w:t xml:space="preserve">ervicing works </w:t>
            </w:r>
          </w:p>
        </w:tc>
      </w:tr>
      <w:tr w:rsidR="00423AE3" w:rsidRPr="003767F1" w14:paraId="2BC2F97A" w14:textId="77777777" w:rsidTr="00E6134C">
        <w:tc>
          <w:tcPr>
            <w:tcW w:w="534" w:type="pct"/>
            <w:shd w:val="clear" w:color="auto" w:fill="BFE3E1" w:themeFill="accent4"/>
          </w:tcPr>
          <w:p w14:paraId="673686FE" w14:textId="025A2D1B" w:rsidR="00423AE3" w:rsidRDefault="00AF7B9D" w:rsidP="00411375">
            <w:pPr>
              <w:rPr>
                <w:rFonts w:asciiTheme="minorHAnsi" w:hAnsiTheme="minorHAnsi" w:cstheme="minorHAnsi"/>
                <w:b/>
                <w:bCs/>
                <w:sz w:val="24"/>
                <w:szCs w:val="24"/>
              </w:rPr>
            </w:pPr>
            <w:r>
              <w:rPr>
                <w:rFonts w:asciiTheme="minorHAnsi" w:hAnsiTheme="minorHAnsi" w:cstheme="minorHAnsi"/>
                <w:b/>
                <w:bCs/>
                <w:sz w:val="24"/>
                <w:szCs w:val="24"/>
              </w:rPr>
              <w:lastRenderedPageBreak/>
              <w:t xml:space="preserve">Contribution </w:t>
            </w:r>
          </w:p>
        </w:tc>
        <w:tc>
          <w:tcPr>
            <w:tcW w:w="438" w:type="pct"/>
            <w:shd w:val="clear" w:color="auto" w:fill="BFE3E1" w:themeFill="accent4"/>
          </w:tcPr>
          <w:p w14:paraId="31E5BB2E" w14:textId="7346E636" w:rsidR="00423AE3" w:rsidRPr="00FB7AC8" w:rsidRDefault="00AF7B9D" w:rsidP="00411375">
            <w:pPr>
              <w:rPr>
                <w:rFonts w:asciiTheme="minorHAnsi" w:hAnsiTheme="minorHAnsi" w:cstheme="minorHAnsi"/>
                <w:sz w:val="24"/>
                <w:szCs w:val="24"/>
              </w:rPr>
            </w:pPr>
            <w:r w:rsidRPr="00FB7AC8">
              <w:rPr>
                <w:rFonts w:asciiTheme="minorHAnsi" w:hAnsiTheme="minorHAnsi" w:cstheme="minorHAnsi"/>
                <w:sz w:val="24"/>
                <w:szCs w:val="24"/>
              </w:rPr>
              <w:t>5</w:t>
            </w:r>
          </w:p>
        </w:tc>
        <w:tc>
          <w:tcPr>
            <w:tcW w:w="4028" w:type="pct"/>
            <w:shd w:val="clear" w:color="auto" w:fill="BFE3E1" w:themeFill="accent4"/>
          </w:tcPr>
          <w:p w14:paraId="554AA5AE" w14:textId="1C1238AC" w:rsidR="00423AE3" w:rsidRPr="00FB7AC8" w:rsidRDefault="00B95ADE" w:rsidP="00411375">
            <w:pPr>
              <w:rPr>
                <w:rFonts w:asciiTheme="minorHAnsi" w:hAnsiTheme="minorHAnsi" w:cstheme="minorHAnsi"/>
                <w:sz w:val="24"/>
                <w:szCs w:val="24"/>
              </w:rPr>
            </w:pPr>
            <w:r w:rsidRPr="00FB7AC8">
              <w:rPr>
                <w:rFonts w:asciiTheme="minorHAnsi" w:hAnsiTheme="minorHAnsi" w:cstheme="minorHAnsi"/>
                <w:sz w:val="24"/>
                <w:szCs w:val="24"/>
              </w:rPr>
              <w:t xml:space="preserve">The First School Education Contribution </w:t>
            </w:r>
            <w:r w:rsidR="00542FB6" w:rsidRPr="00FB7AC8">
              <w:rPr>
                <w:rFonts w:asciiTheme="minorHAnsi" w:hAnsiTheme="minorHAnsi" w:cstheme="minorHAnsi"/>
                <w:sz w:val="24"/>
                <w:szCs w:val="24"/>
              </w:rPr>
              <w:t>(£4,</w:t>
            </w:r>
            <w:r w:rsidR="00FB7AC8" w:rsidRPr="00FB7AC8">
              <w:rPr>
                <w:rFonts w:asciiTheme="minorHAnsi" w:hAnsiTheme="minorHAnsi" w:cstheme="minorHAnsi"/>
                <w:sz w:val="24"/>
                <w:szCs w:val="24"/>
              </w:rPr>
              <w:t xml:space="preserve">967,622) </w:t>
            </w:r>
            <w:r w:rsidRPr="00FB7AC8">
              <w:rPr>
                <w:rFonts w:asciiTheme="minorHAnsi" w:hAnsiTheme="minorHAnsi" w:cstheme="minorHAnsi"/>
                <w:sz w:val="24"/>
                <w:szCs w:val="24"/>
              </w:rPr>
              <w:t>must be paid prior to occupation of 375 dwellings</w:t>
            </w:r>
            <w:r w:rsidR="00BA52C4">
              <w:rPr>
                <w:rFonts w:asciiTheme="minorHAnsi" w:hAnsiTheme="minorHAnsi" w:cstheme="minorHAnsi"/>
                <w:sz w:val="24"/>
                <w:szCs w:val="24"/>
              </w:rPr>
              <w:t xml:space="preserve">, where the first school is required following the review carried out by HCC </w:t>
            </w:r>
            <w:r w:rsidRPr="00FB7AC8">
              <w:rPr>
                <w:rFonts w:asciiTheme="minorHAnsi" w:hAnsiTheme="minorHAnsi" w:cstheme="minorHAnsi"/>
                <w:sz w:val="24"/>
                <w:szCs w:val="24"/>
              </w:rPr>
              <w:t xml:space="preserve"> </w:t>
            </w:r>
          </w:p>
        </w:tc>
      </w:tr>
      <w:tr w:rsidR="0016179C" w:rsidRPr="003767F1" w14:paraId="1104B973" w14:textId="77777777" w:rsidTr="00E6134C">
        <w:tc>
          <w:tcPr>
            <w:tcW w:w="5000" w:type="pct"/>
            <w:gridSpan w:val="3"/>
            <w:shd w:val="clear" w:color="auto" w:fill="F5A6C2" w:themeFill="accent5"/>
          </w:tcPr>
          <w:p w14:paraId="627080A9" w14:textId="42733460" w:rsidR="0016179C" w:rsidRDefault="005C717E" w:rsidP="00411375">
            <w:pPr>
              <w:rPr>
                <w:rFonts w:asciiTheme="minorHAnsi" w:hAnsiTheme="minorHAnsi" w:cstheme="minorHAnsi"/>
                <w:b/>
                <w:bCs/>
                <w:sz w:val="24"/>
                <w:szCs w:val="24"/>
              </w:rPr>
            </w:pPr>
            <w:r>
              <w:rPr>
                <w:rFonts w:asciiTheme="minorHAnsi" w:hAnsiTheme="minorHAnsi" w:cstheme="minorHAnsi"/>
                <w:b/>
                <w:bCs/>
                <w:sz w:val="24"/>
                <w:szCs w:val="24"/>
              </w:rPr>
              <w:t>SKYLARKS – SCHEDULE 10</w:t>
            </w:r>
          </w:p>
        </w:tc>
      </w:tr>
      <w:tr w:rsidR="00A87702" w:rsidRPr="003767F1" w14:paraId="067D17DB" w14:textId="77777777" w:rsidTr="00E6134C">
        <w:tc>
          <w:tcPr>
            <w:tcW w:w="534" w:type="pct"/>
            <w:shd w:val="clear" w:color="auto" w:fill="BFE3E1" w:themeFill="accent4"/>
          </w:tcPr>
          <w:p w14:paraId="05EE4D46" w14:textId="3188B420" w:rsidR="00A87702" w:rsidRDefault="002A1EA5" w:rsidP="00411375">
            <w:pPr>
              <w:rPr>
                <w:rFonts w:asciiTheme="minorHAnsi" w:hAnsiTheme="minorHAnsi" w:cstheme="minorHAnsi"/>
                <w:b/>
                <w:bCs/>
                <w:sz w:val="24"/>
                <w:szCs w:val="24"/>
              </w:rPr>
            </w:pPr>
            <w:r>
              <w:rPr>
                <w:rFonts w:asciiTheme="minorHAnsi" w:hAnsiTheme="minorHAnsi" w:cstheme="minorHAnsi"/>
                <w:b/>
                <w:bCs/>
                <w:sz w:val="24"/>
                <w:szCs w:val="24"/>
              </w:rPr>
              <w:t xml:space="preserve">Mitigation Strategy </w:t>
            </w:r>
          </w:p>
        </w:tc>
        <w:tc>
          <w:tcPr>
            <w:tcW w:w="438" w:type="pct"/>
            <w:shd w:val="clear" w:color="auto" w:fill="BFE3E1" w:themeFill="accent4"/>
          </w:tcPr>
          <w:p w14:paraId="221736CC" w14:textId="01FA8D06" w:rsidR="00A87702" w:rsidRPr="00C5221D" w:rsidRDefault="002A1EA5" w:rsidP="00411375">
            <w:pPr>
              <w:rPr>
                <w:rFonts w:asciiTheme="minorHAnsi" w:hAnsiTheme="minorHAnsi" w:cstheme="minorHAnsi"/>
                <w:sz w:val="24"/>
                <w:szCs w:val="24"/>
              </w:rPr>
            </w:pPr>
            <w:r w:rsidRPr="00C5221D">
              <w:rPr>
                <w:rFonts w:asciiTheme="minorHAnsi" w:hAnsiTheme="minorHAnsi" w:cstheme="minorHAnsi"/>
                <w:sz w:val="24"/>
                <w:szCs w:val="24"/>
              </w:rPr>
              <w:t>1</w:t>
            </w:r>
          </w:p>
        </w:tc>
        <w:tc>
          <w:tcPr>
            <w:tcW w:w="4028" w:type="pct"/>
            <w:shd w:val="clear" w:color="auto" w:fill="BFE3E1" w:themeFill="accent4"/>
          </w:tcPr>
          <w:p w14:paraId="061C4B30" w14:textId="0046C52F" w:rsidR="00A87702" w:rsidRPr="00C5221D" w:rsidRDefault="002A1EA5" w:rsidP="00411375">
            <w:pPr>
              <w:rPr>
                <w:rFonts w:asciiTheme="minorHAnsi" w:hAnsiTheme="minorHAnsi" w:cstheme="minorHAnsi"/>
                <w:sz w:val="24"/>
                <w:szCs w:val="24"/>
              </w:rPr>
            </w:pPr>
            <w:r w:rsidRPr="00C5221D">
              <w:rPr>
                <w:rFonts w:asciiTheme="minorHAnsi" w:hAnsiTheme="minorHAnsi" w:cstheme="minorHAnsi"/>
                <w:sz w:val="24"/>
                <w:szCs w:val="24"/>
              </w:rPr>
              <w:t xml:space="preserve">The owner of the skylark mitigation land is to comply with the </w:t>
            </w:r>
            <w:r w:rsidR="00C5221D">
              <w:rPr>
                <w:rFonts w:asciiTheme="minorHAnsi" w:hAnsiTheme="minorHAnsi" w:cstheme="minorHAnsi"/>
                <w:sz w:val="24"/>
                <w:szCs w:val="24"/>
              </w:rPr>
              <w:t>Skylark Mitigation Strategy</w:t>
            </w:r>
            <w:r w:rsidR="00C5221D" w:rsidRPr="00C5221D">
              <w:rPr>
                <w:rFonts w:asciiTheme="minorHAnsi" w:hAnsiTheme="minorHAnsi" w:cstheme="minorHAnsi"/>
                <w:sz w:val="24"/>
                <w:szCs w:val="24"/>
              </w:rPr>
              <w:t xml:space="preserve"> for 12 years</w:t>
            </w:r>
            <w:r w:rsidR="00C5221D">
              <w:rPr>
                <w:rFonts w:asciiTheme="minorHAnsi" w:hAnsiTheme="minorHAnsi" w:cstheme="minorHAnsi"/>
                <w:sz w:val="24"/>
                <w:szCs w:val="24"/>
              </w:rPr>
              <w:t xml:space="preserve"> </w:t>
            </w:r>
          </w:p>
        </w:tc>
      </w:tr>
      <w:tr w:rsidR="005C717E" w:rsidRPr="003767F1" w14:paraId="3EE3C9A5" w14:textId="77777777" w:rsidTr="00E6134C">
        <w:tc>
          <w:tcPr>
            <w:tcW w:w="5000" w:type="pct"/>
            <w:gridSpan w:val="3"/>
            <w:shd w:val="clear" w:color="auto" w:fill="F5A6C2" w:themeFill="accent5"/>
          </w:tcPr>
          <w:p w14:paraId="02883848" w14:textId="05602907" w:rsidR="005C717E" w:rsidRDefault="005C717E" w:rsidP="00411375">
            <w:pPr>
              <w:rPr>
                <w:rFonts w:asciiTheme="minorHAnsi" w:hAnsiTheme="minorHAnsi" w:cstheme="minorHAnsi"/>
                <w:b/>
                <w:bCs/>
                <w:sz w:val="24"/>
                <w:szCs w:val="24"/>
              </w:rPr>
            </w:pPr>
            <w:r>
              <w:rPr>
                <w:rFonts w:asciiTheme="minorHAnsi" w:hAnsiTheme="minorHAnsi" w:cstheme="minorHAnsi"/>
                <w:b/>
                <w:bCs/>
                <w:sz w:val="24"/>
                <w:szCs w:val="24"/>
              </w:rPr>
              <w:t>SELF-BUILD AND CUSTOM HOUSING – SCHEDULE 11</w:t>
            </w:r>
          </w:p>
        </w:tc>
      </w:tr>
      <w:tr w:rsidR="00073849" w:rsidRPr="003767F1" w14:paraId="01908D0A" w14:textId="77777777" w:rsidTr="00E6134C">
        <w:tc>
          <w:tcPr>
            <w:tcW w:w="534" w:type="pct"/>
            <w:shd w:val="clear" w:color="auto" w:fill="BFE3E1" w:themeFill="accent4"/>
          </w:tcPr>
          <w:p w14:paraId="19D9CCAF" w14:textId="26B7942D" w:rsidR="00073849" w:rsidRDefault="00347379" w:rsidP="00411375">
            <w:pPr>
              <w:rPr>
                <w:rFonts w:asciiTheme="minorHAnsi" w:hAnsiTheme="minorHAnsi" w:cstheme="minorHAnsi"/>
                <w:b/>
                <w:bCs/>
                <w:sz w:val="24"/>
                <w:szCs w:val="24"/>
              </w:rPr>
            </w:pPr>
            <w:r>
              <w:rPr>
                <w:rFonts w:asciiTheme="minorHAnsi" w:hAnsiTheme="minorHAnsi" w:cstheme="minorHAnsi"/>
                <w:b/>
                <w:bCs/>
                <w:sz w:val="24"/>
                <w:szCs w:val="24"/>
              </w:rPr>
              <w:t>Plan</w:t>
            </w:r>
          </w:p>
        </w:tc>
        <w:tc>
          <w:tcPr>
            <w:tcW w:w="438" w:type="pct"/>
            <w:shd w:val="clear" w:color="auto" w:fill="BFE3E1" w:themeFill="accent4"/>
          </w:tcPr>
          <w:p w14:paraId="538E25E5" w14:textId="1D7B77C5" w:rsidR="00073849" w:rsidRPr="007F576E" w:rsidRDefault="004A0EEB" w:rsidP="00411375">
            <w:pPr>
              <w:rPr>
                <w:rFonts w:asciiTheme="minorHAnsi" w:hAnsiTheme="minorHAnsi" w:cstheme="minorHAnsi"/>
                <w:sz w:val="24"/>
                <w:szCs w:val="24"/>
              </w:rPr>
            </w:pPr>
            <w:r>
              <w:rPr>
                <w:rFonts w:asciiTheme="minorHAnsi" w:hAnsiTheme="minorHAnsi" w:cstheme="minorHAnsi"/>
                <w:sz w:val="24"/>
                <w:szCs w:val="24"/>
              </w:rPr>
              <w:t>3</w:t>
            </w:r>
            <w:r w:rsidR="007053D1" w:rsidRPr="007F576E">
              <w:rPr>
                <w:rFonts w:asciiTheme="minorHAnsi" w:hAnsiTheme="minorHAnsi" w:cstheme="minorHAnsi"/>
                <w:sz w:val="24"/>
                <w:szCs w:val="24"/>
              </w:rPr>
              <w:t xml:space="preserve">.1 </w:t>
            </w:r>
          </w:p>
        </w:tc>
        <w:tc>
          <w:tcPr>
            <w:tcW w:w="4028" w:type="pct"/>
            <w:shd w:val="clear" w:color="auto" w:fill="BFE3E1" w:themeFill="accent4"/>
          </w:tcPr>
          <w:p w14:paraId="63AD11CB" w14:textId="7C700552" w:rsidR="00073849" w:rsidRPr="007053D1" w:rsidRDefault="00347379" w:rsidP="00411375">
            <w:pPr>
              <w:rPr>
                <w:rFonts w:asciiTheme="minorHAnsi" w:hAnsiTheme="minorHAnsi" w:cstheme="minorHAnsi"/>
                <w:sz w:val="24"/>
                <w:szCs w:val="24"/>
              </w:rPr>
            </w:pPr>
            <w:r w:rsidRPr="007053D1">
              <w:rPr>
                <w:rFonts w:asciiTheme="minorHAnsi" w:hAnsiTheme="minorHAnsi" w:cstheme="minorHAnsi"/>
                <w:sz w:val="24"/>
                <w:szCs w:val="24"/>
              </w:rPr>
              <w:t xml:space="preserve">Prior to the commencement of </w:t>
            </w:r>
            <w:proofErr w:type="gramStart"/>
            <w:r w:rsidRPr="007053D1">
              <w:rPr>
                <w:rFonts w:asciiTheme="minorHAnsi" w:hAnsiTheme="minorHAnsi" w:cstheme="minorHAnsi"/>
                <w:sz w:val="24"/>
                <w:szCs w:val="24"/>
              </w:rPr>
              <w:t>development</w:t>
            </w:r>
            <w:proofErr w:type="gramEnd"/>
            <w:r w:rsidRPr="007053D1">
              <w:rPr>
                <w:rFonts w:asciiTheme="minorHAnsi" w:hAnsiTheme="minorHAnsi" w:cstheme="minorHAnsi"/>
                <w:sz w:val="24"/>
                <w:szCs w:val="24"/>
              </w:rPr>
              <w:t xml:space="preserve"> the owner must submit for approval by EHDC </w:t>
            </w:r>
            <w:r w:rsidR="00397127" w:rsidRPr="007053D1">
              <w:rPr>
                <w:rFonts w:asciiTheme="minorHAnsi" w:hAnsiTheme="minorHAnsi" w:cstheme="minorHAnsi"/>
                <w:sz w:val="24"/>
                <w:szCs w:val="24"/>
              </w:rPr>
              <w:t>a Custom Build Plots plan identifying the location of the 6</w:t>
            </w:r>
            <w:r w:rsidR="007053D1" w:rsidRPr="007053D1">
              <w:rPr>
                <w:rFonts w:asciiTheme="minorHAnsi" w:hAnsiTheme="minorHAnsi" w:cstheme="minorHAnsi"/>
                <w:sz w:val="24"/>
                <w:szCs w:val="24"/>
              </w:rPr>
              <w:t xml:space="preserve"> custom build plots to be delivered </w:t>
            </w:r>
          </w:p>
        </w:tc>
      </w:tr>
      <w:tr w:rsidR="007053D1" w:rsidRPr="003767F1" w14:paraId="43B5EA19" w14:textId="77777777" w:rsidTr="00E6134C">
        <w:tc>
          <w:tcPr>
            <w:tcW w:w="534" w:type="pct"/>
            <w:shd w:val="clear" w:color="auto" w:fill="BFE3E1" w:themeFill="accent4"/>
          </w:tcPr>
          <w:p w14:paraId="03E23FA5" w14:textId="316288FA" w:rsidR="007053D1" w:rsidRDefault="007053D1" w:rsidP="00411375">
            <w:pPr>
              <w:rPr>
                <w:rFonts w:asciiTheme="minorHAnsi" w:hAnsiTheme="minorHAnsi" w:cstheme="minorHAnsi"/>
                <w:b/>
                <w:bCs/>
                <w:sz w:val="24"/>
                <w:szCs w:val="24"/>
              </w:rPr>
            </w:pPr>
            <w:r>
              <w:rPr>
                <w:rFonts w:asciiTheme="minorHAnsi" w:hAnsiTheme="minorHAnsi" w:cstheme="minorHAnsi"/>
                <w:b/>
                <w:bCs/>
                <w:sz w:val="24"/>
                <w:szCs w:val="24"/>
              </w:rPr>
              <w:t xml:space="preserve">Delivery </w:t>
            </w:r>
          </w:p>
        </w:tc>
        <w:tc>
          <w:tcPr>
            <w:tcW w:w="438" w:type="pct"/>
            <w:shd w:val="clear" w:color="auto" w:fill="BFE3E1" w:themeFill="accent4"/>
          </w:tcPr>
          <w:p w14:paraId="19B046AE" w14:textId="1C5DC527" w:rsidR="007053D1" w:rsidRPr="007F576E" w:rsidRDefault="00990D3B" w:rsidP="00411375">
            <w:pPr>
              <w:rPr>
                <w:rFonts w:asciiTheme="minorHAnsi" w:hAnsiTheme="minorHAnsi" w:cstheme="minorHAnsi"/>
                <w:sz w:val="24"/>
                <w:szCs w:val="24"/>
              </w:rPr>
            </w:pPr>
            <w:r w:rsidRPr="007F576E">
              <w:rPr>
                <w:rFonts w:asciiTheme="minorHAnsi" w:hAnsiTheme="minorHAnsi" w:cstheme="minorHAnsi"/>
                <w:sz w:val="24"/>
                <w:szCs w:val="24"/>
              </w:rPr>
              <w:t>4.1</w:t>
            </w:r>
          </w:p>
        </w:tc>
        <w:tc>
          <w:tcPr>
            <w:tcW w:w="4028" w:type="pct"/>
            <w:shd w:val="clear" w:color="auto" w:fill="BFE3E1" w:themeFill="accent4"/>
          </w:tcPr>
          <w:p w14:paraId="1A943B5C" w14:textId="7B1C95F2" w:rsidR="007053D1" w:rsidRPr="007053D1" w:rsidRDefault="00990D3B" w:rsidP="00411375">
            <w:pPr>
              <w:rPr>
                <w:rFonts w:asciiTheme="minorHAnsi" w:hAnsiTheme="minorHAnsi" w:cstheme="minorHAnsi"/>
                <w:sz w:val="24"/>
                <w:szCs w:val="24"/>
              </w:rPr>
            </w:pPr>
            <w:r>
              <w:rPr>
                <w:rFonts w:asciiTheme="minorHAnsi" w:hAnsiTheme="minorHAnsi" w:cstheme="minorHAnsi"/>
                <w:sz w:val="24"/>
                <w:szCs w:val="24"/>
              </w:rPr>
              <w:t xml:space="preserve">Prior to occupation of more than 50% of open market dwellings on a phase the custom build plots in respect of the phase must have been delivered </w:t>
            </w:r>
          </w:p>
        </w:tc>
      </w:tr>
      <w:tr w:rsidR="00990D3B" w:rsidRPr="003767F1" w14:paraId="3C066FE6" w14:textId="77777777" w:rsidTr="00E6134C">
        <w:tc>
          <w:tcPr>
            <w:tcW w:w="534" w:type="pct"/>
            <w:shd w:val="clear" w:color="auto" w:fill="BFE3E1" w:themeFill="accent4"/>
          </w:tcPr>
          <w:p w14:paraId="342CEB64" w14:textId="3F902114" w:rsidR="00990D3B" w:rsidRDefault="00990D3B" w:rsidP="00411375">
            <w:pPr>
              <w:rPr>
                <w:rFonts w:asciiTheme="minorHAnsi" w:hAnsiTheme="minorHAnsi" w:cstheme="minorHAnsi"/>
                <w:b/>
                <w:bCs/>
                <w:sz w:val="24"/>
                <w:szCs w:val="24"/>
              </w:rPr>
            </w:pPr>
            <w:r>
              <w:rPr>
                <w:rFonts w:asciiTheme="minorHAnsi" w:hAnsiTheme="minorHAnsi" w:cstheme="minorHAnsi"/>
                <w:b/>
                <w:bCs/>
                <w:sz w:val="24"/>
                <w:szCs w:val="24"/>
              </w:rPr>
              <w:t xml:space="preserve">Marketing </w:t>
            </w:r>
          </w:p>
        </w:tc>
        <w:tc>
          <w:tcPr>
            <w:tcW w:w="438" w:type="pct"/>
            <w:shd w:val="clear" w:color="auto" w:fill="BFE3E1" w:themeFill="accent4"/>
          </w:tcPr>
          <w:p w14:paraId="3A4F2D73" w14:textId="54611D8B" w:rsidR="00990D3B" w:rsidRPr="007F576E" w:rsidRDefault="00990D3B" w:rsidP="00411375">
            <w:pPr>
              <w:rPr>
                <w:rFonts w:asciiTheme="minorHAnsi" w:hAnsiTheme="minorHAnsi" w:cstheme="minorHAnsi"/>
                <w:sz w:val="24"/>
                <w:szCs w:val="24"/>
              </w:rPr>
            </w:pPr>
            <w:r w:rsidRPr="007F576E">
              <w:rPr>
                <w:rFonts w:asciiTheme="minorHAnsi" w:hAnsiTheme="minorHAnsi" w:cstheme="minorHAnsi"/>
                <w:sz w:val="24"/>
                <w:szCs w:val="24"/>
              </w:rPr>
              <w:t>5</w:t>
            </w:r>
          </w:p>
        </w:tc>
        <w:tc>
          <w:tcPr>
            <w:tcW w:w="4028" w:type="pct"/>
            <w:shd w:val="clear" w:color="auto" w:fill="BFE3E1" w:themeFill="accent4"/>
          </w:tcPr>
          <w:p w14:paraId="0A8F719E" w14:textId="26940854" w:rsidR="00990D3B" w:rsidRDefault="00B9108E" w:rsidP="00411375">
            <w:pPr>
              <w:rPr>
                <w:rFonts w:asciiTheme="minorHAnsi" w:hAnsiTheme="minorHAnsi" w:cstheme="minorHAnsi"/>
                <w:sz w:val="24"/>
                <w:szCs w:val="24"/>
              </w:rPr>
            </w:pPr>
            <w:r>
              <w:rPr>
                <w:rFonts w:asciiTheme="minorHAnsi" w:hAnsiTheme="minorHAnsi" w:cstheme="minorHAnsi"/>
                <w:sz w:val="24"/>
                <w:szCs w:val="24"/>
              </w:rPr>
              <w:t xml:space="preserve">Prior to the marketing of the custom build plots the owner must submit for approval by EHDC a marketing strategy for the custom build plots </w:t>
            </w:r>
          </w:p>
        </w:tc>
      </w:tr>
      <w:tr w:rsidR="00DC2E15" w:rsidRPr="003767F1" w14:paraId="356A708B" w14:textId="77777777" w:rsidTr="00E6134C">
        <w:tc>
          <w:tcPr>
            <w:tcW w:w="534" w:type="pct"/>
            <w:shd w:val="clear" w:color="auto" w:fill="BFE3E1" w:themeFill="accent4"/>
          </w:tcPr>
          <w:p w14:paraId="2151AE4C" w14:textId="37F19982" w:rsidR="00DC2E15" w:rsidRDefault="00DC2E15" w:rsidP="00411375">
            <w:pPr>
              <w:rPr>
                <w:rFonts w:asciiTheme="minorHAnsi" w:hAnsiTheme="minorHAnsi" w:cstheme="minorHAnsi"/>
                <w:b/>
                <w:bCs/>
                <w:sz w:val="24"/>
                <w:szCs w:val="24"/>
              </w:rPr>
            </w:pPr>
            <w:r>
              <w:rPr>
                <w:rFonts w:asciiTheme="minorHAnsi" w:hAnsiTheme="minorHAnsi" w:cstheme="minorHAnsi"/>
                <w:b/>
                <w:bCs/>
                <w:sz w:val="24"/>
                <w:szCs w:val="24"/>
              </w:rPr>
              <w:t xml:space="preserve">Evidence </w:t>
            </w:r>
          </w:p>
        </w:tc>
        <w:tc>
          <w:tcPr>
            <w:tcW w:w="438" w:type="pct"/>
            <w:shd w:val="clear" w:color="auto" w:fill="BFE3E1" w:themeFill="accent4"/>
          </w:tcPr>
          <w:p w14:paraId="5598545A" w14:textId="2CB73610" w:rsidR="00DC2E15" w:rsidRPr="007F576E" w:rsidRDefault="00AB61DE" w:rsidP="00411375">
            <w:pPr>
              <w:rPr>
                <w:rFonts w:asciiTheme="minorHAnsi" w:hAnsiTheme="minorHAnsi" w:cstheme="minorHAnsi"/>
                <w:sz w:val="24"/>
                <w:szCs w:val="24"/>
              </w:rPr>
            </w:pPr>
            <w:r>
              <w:rPr>
                <w:rFonts w:asciiTheme="minorHAnsi" w:hAnsiTheme="minorHAnsi" w:cstheme="minorHAnsi"/>
                <w:sz w:val="24"/>
                <w:szCs w:val="24"/>
              </w:rPr>
              <w:t xml:space="preserve">5 </w:t>
            </w:r>
          </w:p>
        </w:tc>
        <w:tc>
          <w:tcPr>
            <w:tcW w:w="4028" w:type="pct"/>
            <w:shd w:val="clear" w:color="auto" w:fill="BFE3E1" w:themeFill="accent4"/>
          </w:tcPr>
          <w:p w14:paraId="4FE8EA1E" w14:textId="315819D0" w:rsidR="00DC2E15" w:rsidRDefault="00DC2E15" w:rsidP="00411375">
            <w:pPr>
              <w:rPr>
                <w:rFonts w:asciiTheme="minorHAnsi" w:hAnsiTheme="minorHAnsi" w:cstheme="minorHAnsi"/>
                <w:sz w:val="24"/>
                <w:szCs w:val="24"/>
              </w:rPr>
            </w:pPr>
            <w:r>
              <w:rPr>
                <w:rFonts w:asciiTheme="minorHAnsi" w:hAnsiTheme="minorHAnsi" w:cstheme="minorHAnsi"/>
                <w:sz w:val="24"/>
                <w:szCs w:val="24"/>
              </w:rPr>
              <w:t xml:space="preserve">First occupiers must </w:t>
            </w:r>
            <w:r w:rsidR="00E07848">
              <w:rPr>
                <w:rFonts w:asciiTheme="minorHAnsi" w:hAnsiTheme="minorHAnsi" w:cstheme="minorHAnsi"/>
                <w:sz w:val="24"/>
                <w:szCs w:val="24"/>
              </w:rPr>
              <w:t>provide the listed</w:t>
            </w:r>
            <w:r>
              <w:rPr>
                <w:rFonts w:asciiTheme="minorHAnsi" w:hAnsiTheme="minorHAnsi" w:cstheme="minorHAnsi"/>
                <w:sz w:val="24"/>
                <w:szCs w:val="24"/>
              </w:rPr>
              <w:t xml:space="preserve"> evidence to show they have had </w:t>
            </w:r>
            <w:r w:rsidR="00D226F2">
              <w:rPr>
                <w:rFonts w:asciiTheme="minorHAnsi" w:hAnsiTheme="minorHAnsi" w:cstheme="minorHAnsi"/>
                <w:sz w:val="24"/>
                <w:szCs w:val="24"/>
              </w:rPr>
              <w:t xml:space="preserve">ongoing </w:t>
            </w:r>
            <w:r>
              <w:rPr>
                <w:rFonts w:asciiTheme="minorHAnsi" w:hAnsiTheme="minorHAnsi" w:cstheme="minorHAnsi"/>
                <w:sz w:val="24"/>
                <w:szCs w:val="24"/>
              </w:rPr>
              <w:t xml:space="preserve">primary involvement </w:t>
            </w:r>
            <w:r w:rsidR="00D226F2">
              <w:rPr>
                <w:rFonts w:asciiTheme="minorHAnsi" w:hAnsiTheme="minorHAnsi" w:cstheme="minorHAnsi"/>
                <w:sz w:val="24"/>
                <w:szCs w:val="24"/>
              </w:rPr>
              <w:t xml:space="preserve">in the design and construction of their custom build plot </w:t>
            </w:r>
          </w:p>
        </w:tc>
      </w:tr>
      <w:tr w:rsidR="007F576E" w:rsidRPr="003767F1" w14:paraId="1574DE0C" w14:textId="77777777" w:rsidTr="00E6134C">
        <w:tc>
          <w:tcPr>
            <w:tcW w:w="534" w:type="pct"/>
            <w:shd w:val="clear" w:color="auto" w:fill="BFE3E1" w:themeFill="accent4"/>
          </w:tcPr>
          <w:p w14:paraId="22162D76" w14:textId="1CD6701F" w:rsidR="007F576E" w:rsidRDefault="007F576E" w:rsidP="00411375">
            <w:pPr>
              <w:rPr>
                <w:rFonts w:asciiTheme="minorHAnsi" w:hAnsiTheme="minorHAnsi" w:cstheme="minorHAnsi"/>
                <w:b/>
                <w:bCs/>
                <w:sz w:val="24"/>
                <w:szCs w:val="24"/>
              </w:rPr>
            </w:pPr>
            <w:r>
              <w:rPr>
                <w:rFonts w:asciiTheme="minorHAnsi" w:hAnsiTheme="minorHAnsi" w:cstheme="minorHAnsi"/>
                <w:b/>
                <w:bCs/>
                <w:sz w:val="24"/>
                <w:szCs w:val="24"/>
              </w:rPr>
              <w:t xml:space="preserve">Release </w:t>
            </w:r>
          </w:p>
        </w:tc>
        <w:tc>
          <w:tcPr>
            <w:tcW w:w="438" w:type="pct"/>
            <w:shd w:val="clear" w:color="auto" w:fill="BFE3E1" w:themeFill="accent4"/>
          </w:tcPr>
          <w:p w14:paraId="47DAD604" w14:textId="0BA1D21E" w:rsidR="007F576E" w:rsidRPr="007F576E" w:rsidRDefault="007F576E" w:rsidP="00411375">
            <w:pPr>
              <w:rPr>
                <w:rFonts w:asciiTheme="minorHAnsi" w:hAnsiTheme="minorHAnsi" w:cstheme="minorHAnsi"/>
                <w:sz w:val="24"/>
                <w:szCs w:val="24"/>
              </w:rPr>
            </w:pPr>
            <w:r w:rsidRPr="007F576E">
              <w:rPr>
                <w:rFonts w:asciiTheme="minorHAnsi" w:hAnsiTheme="minorHAnsi" w:cstheme="minorHAnsi"/>
                <w:sz w:val="24"/>
                <w:szCs w:val="24"/>
              </w:rPr>
              <w:t>6</w:t>
            </w:r>
            <w:r w:rsidR="000B505D">
              <w:rPr>
                <w:rFonts w:asciiTheme="minorHAnsi" w:hAnsiTheme="minorHAnsi" w:cstheme="minorHAnsi"/>
                <w:sz w:val="24"/>
                <w:szCs w:val="24"/>
              </w:rPr>
              <w:t>.1</w:t>
            </w:r>
            <w:r w:rsidR="00DC2E15">
              <w:rPr>
                <w:rFonts w:asciiTheme="minorHAnsi" w:hAnsiTheme="minorHAnsi" w:cstheme="minorHAnsi"/>
                <w:sz w:val="24"/>
                <w:szCs w:val="24"/>
              </w:rPr>
              <w:t>-6.4</w:t>
            </w:r>
          </w:p>
        </w:tc>
        <w:tc>
          <w:tcPr>
            <w:tcW w:w="4028" w:type="pct"/>
            <w:shd w:val="clear" w:color="auto" w:fill="BFE3E1" w:themeFill="accent4"/>
          </w:tcPr>
          <w:p w14:paraId="3151429A" w14:textId="612F5C10" w:rsidR="007F576E" w:rsidRDefault="00044E2C" w:rsidP="00411375">
            <w:pPr>
              <w:rPr>
                <w:rFonts w:asciiTheme="minorHAnsi" w:hAnsiTheme="minorHAnsi" w:cstheme="minorHAnsi"/>
                <w:sz w:val="24"/>
                <w:szCs w:val="24"/>
              </w:rPr>
            </w:pPr>
            <w:r>
              <w:rPr>
                <w:rFonts w:asciiTheme="minorHAnsi" w:hAnsiTheme="minorHAnsi" w:cstheme="minorHAnsi"/>
                <w:sz w:val="24"/>
                <w:szCs w:val="24"/>
              </w:rPr>
              <w:t xml:space="preserve">Where the custom build plots have not been disposed of within 12 months from the commencement of the marketing of the custom build plots </w:t>
            </w:r>
            <w:r w:rsidR="004B2592">
              <w:rPr>
                <w:rFonts w:asciiTheme="minorHAnsi" w:hAnsiTheme="minorHAnsi" w:cstheme="minorHAnsi"/>
                <w:sz w:val="24"/>
                <w:szCs w:val="24"/>
              </w:rPr>
              <w:t>and</w:t>
            </w:r>
            <w:r w:rsidR="000B505D">
              <w:rPr>
                <w:rFonts w:asciiTheme="minorHAnsi" w:hAnsiTheme="minorHAnsi" w:cstheme="minorHAnsi"/>
                <w:sz w:val="24"/>
                <w:szCs w:val="24"/>
              </w:rPr>
              <w:t xml:space="preserve"> EHDC have received satisfactory evidence the</w:t>
            </w:r>
            <w:r w:rsidR="00AC2BE7">
              <w:rPr>
                <w:rFonts w:asciiTheme="minorHAnsi" w:hAnsiTheme="minorHAnsi" w:cstheme="minorHAnsi"/>
                <w:sz w:val="24"/>
                <w:szCs w:val="24"/>
              </w:rPr>
              <w:t xml:space="preserve">se </w:t>
            </w:r>
            <w:r w:rsidR="000B505D">
              <w:rPr>
                <w:rFonts w:asciiTheme="minorHAnsi" w:hAnsiTheme="minorHAnsi" w:cstheme="minorHAnsi"/>
                <w:sz w:val="24"/>
                <w:szCs w:val="24"/>
              </w:rPr>
              <w:t>plots have been market</w:t>
            </w:r>
            <w:r w:rsidR="00AC2BE7">
              <w:rPr>
                <w:rFonts w:asciiTheme="minorHAnsi" w:hAnsiTheme="minorHAnsi" w:cstheme="minorHAnsi"/>
                <w:sz w:val="24"/>
                <w:szCs w:val="24"/>
              </w:rPr>
              <w:t>ed</w:t>
            </w:r>
            <w:r w:rsidR="000B505D">
              <w:rPr>
                <w:rFonts w:asciiTheme="minorHAnsi" w:hAnsiTheme="minorHAnsi" w:cstheme="minorHAnsi"/>
                <w:sz w:val="24"/>
                <w:szCs w:val="24"/>
              </w:rPr>
              <w:t xml:space="preserve"> in accordance with the approved </w:t>
            </w:r>
            <w:r w:rsidR="00AC2BE7">
              <w:rPr>
                <w:rFonts w:asciiTheme="minorHAnsi" w:hAnsiTheme="minorHAnsi" w:cstheme="minorHAnsi"/>
                <w:sz w:val="24"/>
                <w:szCs w:val="24"/>
              </w:rPr>
              <w:t>marketing</w:t>
            </w:r>
            <w:r w:rsidR="000B505D">
              <w:rPr>
                <w:rFonts w:asciiTheme="minorHAnsi" w:hAnsiTheme="minorHAnsi" w:cstheme="minorHAnsi"/>
                <w:sz w:val="24"/>
                <w:szCs w:val="24"/>
              </w:rPr>
              <w:t xml:space="preserve"> strategy for </w:t>
            </w:r>
            <w:r w:rsidR="00C56CB1">
              <w:rPr>
                <w:rFonts w:asciiTheme="minorHAnsi" w:hAnsiTheme="minorHAnsi" w:cstheme="minorHAnsi"/>
                <w:sz w:val="24"/>
                <w:szCs w:val="24"/>
              </w:rPr>
              <w:t xml:space="preserve">the </w:t>
            </w:r>
            <w:proofErr w:type="gramStart"/>
            <w:r w:rsidR="00C56CB1">
              <w:rPr>
                <w:rFonts w:asciiTheme="minorHAnsi" w:hAnsiTheme="minorHAnsi" w:cstheme="minorHAnsi"/>
                <w:sz w:val="24"/>
                <w:szCs w:val="24"/>
              </w:rPr>
              <w:t>12 month</w:t>
            </w:r>
            <w:proofErr w:type="gramEnd"/>
            <w:r w:rsidR="000B505D">
              <w:rPr>
                <w:rFonts w:asciiTheme="minorHAnsi" w:hAnsiTheme="minorHAnsi" w:cstheme="minorHAnsi"/>
                <w:sz w:val="24"/>
                <w:szCs w:val="24"/>
              </w:rPr>
              <w:t xml:space="preserve"> period </w:t>
            </w:r>
            <w:r w:rsidR="00C56CB1">
              <w:rPr>
                <w:rFonts w:asciiTheme="minorHAnsi" w:hAnsiTheme="minorHAnsi" w:cstheme="minorHAnsi"/>
                <w:sz w:val="24"/>
                <w:szCs w:val="24"/>
              </w:rPr>
              <w:t>t</w:t>
            </w:r>
            <w:r w:rsidR="00C56CB1" w:rsidRPr="00C56CB1">
              <w:rPr>
                <w:rFonts w:asciiTheme="minorHAnsi" w:hAnsiTheme="minorHAnsi" w:cstheme="minorHAnsi"/>
                <w:sz w:val="24"/>
                <w:szCs w:val="24"/>
              </w:rPr>
              <w:t>he</w:t>
            </w:r>
            <w:r w:rsidR="00C56CB1">
              <w:rPr>
                <w:rFonts w:asciiTheme="minorHAnsi" w:hAnsiTheme="minorHAnsi" w:cstheme="minorHAnsi"/>
                <w:sz w:val="24"/>
                <w:szCs w:val="24"/>
              </w:rPr>
              <w:t xml:space="preserve"> relevant</w:t>
            </w:r>
            <w:r w:rsidR="00C56CB1" w:rsidRPr="00C56CB1">
              <w:rPr>
                <w:rFonts w:asciiTheme="minorHAnsi" w:hAnsiTheme="minorHAnsi" w:cstheme="minorHAnsi"/>
                <w:sz w:val="24"/>
                <w:szCs w:val="24"/>
              </w:rPr>
              <w:t xml:space="preserve"> plots </w:t>
            </w:r>
            <w:r w:rsidR="00AC2BE7">
              <w:rPr>
                <w:rFonts w:asciiTheme="minorHAnsi" w:hAnsiTheme="minorHAnsi" w:cstheme="minorHAnsi"/>
                <w:sz w:val="24"/>
                <w:szCs w:val="24"/>
              </w:rPr>
              <w:t>shall</w:t>
            </w:r>
            <w:r w:rsidR="00C56CB1" w:rsidRPr="00C56CB1">
              <w:rPr>
                <w:rFonts w:asciiTheme="minorHAnsi" w:hAnsiTheme="minorHAnsi" w:cstheme="minorHAnsi"/>
                <w:sz w:val="24"/>
                <w:szCs w:val="24"/>
              </w:rPr>
              <w:t xml:space="preserve"> be released from the obligations within the deed </w:t>
            </w:r>
          </w:p>
        </w:tc>
      </w:tr>
      <w:tr w:rsidR="005C717E" w:rsidRPr="003767F1" w14:paraId="367C1246" w14:textId="77777777" w:rsidTr="00E6134C">
        <w:tc>
          <w:tcPr>
            <w:tcW w:w="5000" w:type="pct"/>
            <w:gridSpan w:val="3"/>
            <w:shd w:val="clear" w:color="auto" w:fill="F5A6C2" w:themeFill="accent5"/>
          </w:tcPr>
          <w:p w14:paraId="4831B867" w14:textId="3352CD69" w:rsidR="005C717E" w:rsidRDefault="00515538" w:rsidP="00411375">
            <w:pPr>
              <w:rPr>
                <w:rFonts w:asciiTheme="minorHAnsi" w:hAnsiTheme="minorHAnsi" w:cstheme="minorHAnsi"/>
                <w:b/>
                <w:bCs/>
                <w:sz w:val="24"/>
                <w:szCs w:val="24"/>
              </w:rPr>
            </w:pPr>
            <w:r>
              <w:rPr>
                <w:rFonts w:asciiTheme="minorHAnsi" w:hAnsiTheme="minorHAnsi" w:cstheme="minorHAnsi"/>
                <w:b/>
                <w:bCs/>
                <w:sz w:val="24"/>
                <w:szCs w:val="24"/>
              </w:rPr>
              <w:t>ELDERLY ACCOMODATION – SCHEDULE 12</w:t>
            </w:r>
          </w:p>
        </w:tc>
      </w:tr>
      <w:tr w:rsidR="00073849" w:rsidRPr="003767F1" w14:paraId="562181FD" w14:textId="77777777" w:rsidTr="00E6134C">
        <w:tc>
          <w:tcPr>
            <w:tcW w:w="534" w:type="pct"/>
            <w:shd w:val="clear" w:color="auto" w:fill="BFE3E1" w:themeFill="accent4"/>
          </w:tcPr>
          <w:p w14:paraId="770C0BCC" w14:textId="1A985D7C" w:rsidR="00073849" w:rsidRDefault="00FB54BD" w:rsidP="00411375">
            <w:pPr>
              <w:rPr>
                <w:rFonts w:asciiTheme="minorHAnsi" w:hAnsiTheme="minorHAnsi" w:cstheme="minorHAnsi"/>
                <w:b/>
                <w:bCs/>
                <w:sz w:val="24"/>
                <w:szCs w:val="24"/>
              </w:rPr>
            </w:pPr>
            <w:r>
              <w:rPr>
                <w:rFonts w:asciiTheme="minorHAnsi" w:hAnsiTheme="minorHAnsi" w:cstheme="minorHAnsi"/>
                <w:b/>
                <w:bCs/>
                <w:sz w:val="24"/>
                <w:szCs w:val="24"/>
              </w:rPr>
              <w:t>Plan</w:t>
            </w:r>
          </w:p>
        </w:tc>
        <w:tc>
          <w:tcPr>
            <w:tcW w:w="438" w:type="pct"/>
            <w:shd w:val="clear" w:color="auto" w:fill="BFE3E1" w:themeFill="accent4"/>
          </w:tcPr>
          <w:p w14:paraId="242D7DFB" w14:textId="17CED6E9" w:rsidR="00073849" w:rsidRPr="00FB54BD" w:rsidRDefault="00FB54BD" w:rsidP="00411375">
            <w:pPr>
              <w:rPr>
                <w:rFonts w:asciiTheme="minorHAnsi" w:hAnsiTheme="minorHAnsi" w:cstheme="minorHAnsi"/>
                <w:sz w:val="24"/>
                <w:szCs w:val="24"/>
              </w:rPr>
            </w:pPr>
            <w:r w:rsidRPr="00FB54BD">
              <w:rPr>
                <w:rFonts w:asciiTheme="minorHAnsi" w:hAnsiTheme="minorHAnsi" w:cstheme="minorHAnsi"/>
                <w:sz w:val="24"/>
                <w:szCs w:val="24"/>
              </w:rPr>
              <w:t>2</w:t>
            </w:r>
          </w:p>
        </w:tc>
        <w:tc>
          <w:tcPr>
            <w:tcW w:w="4028" w:type="pct"/>
            <w:shd w:val="clear" w:color="auto" w:fill="BFE3E1" w:themeFill="accent4"/>
          </w:tcPr>
          <w:p w14:paraId="47139AAC" w14:textId="24AFFBCF" w:rsidR="00073849" w:rsidRPr="00FB54BD" w:rsidRDefault="006170F6" w:rsidP="00411375">
            <w:pPr>
              <w:rPr>
                <w:rFonts w:asciiTheme="minorHAnsi" w:hAnsiTheme="minorHAnsi" w:cstheme="minorHAnsi"/>
                <w:sz w:val="24"/>
                <w:szCs w:val="24"/>
              </w:rPr>
            </w:pPr>
            <w:r w:rsidRPr="00FB54BD">
              <w:rPr>
                <w:rFonts w:asciiTheme="minorHAnsi" w:hAnsiTheme="minorHAnsi" w:cstheme="minorHAnsi"/>
                <w:sz w:val="24"/>
                <w:szCs w:val="24"/>
              </w:rPr>
              <w:t xml:space="preserve">The owner is to submit </w:t>
            </w:r>
            <w:r w:rsidR="001A76BF" w:rsidRPr="00FB54BD">
              <w:rPr>
                <w:rFonts w:asciiTheme="minorHAnsi" w:hAnsiTheme="minorHAnsi" w:cstheme="minorHAnsi"/>
                <w:sz w:val="24"/>
                <w:szCs w:val="24"/>
              </w:rPr>
              <w:t xml:space="preserve">a plan for approval by EHDC </w:t>
            </w:r>
            <w:r w:rsidR="00FB54BD" w:rsidRPr="00FB54BD">
              <w:rPr>
                <w:rFonts w:asciiTheme="minorHAnsi" w:hAnsiTheme="minorHAnsi" w:cstheme="minorHAnsi"/>
                <w:sz w:val="24"/>
                <w:szCs w:val="24"/>
              </w:rPr>
              <w:t xml:space="preserve">prior to commencement of development </w:t>
            </w:r>
            <w:r w:rsidR="001A76BF" w:rsidRPr="00FB54BD">
              <w:rPr>
                <w:rFonts w:asciiTheme="minorHAnsi" w:hAnsiTheme="minorHAnsi" w:cstheme="minorHAnsi"/>
                <w:sz w:val="24"/>
                <w:szCs w:val="24"/>
              </w:rPr>
              <w:t xml:space="preserve">identifying the land for the 60 units of elderly accommodation </w:t>
            </w:r>
          </w:p>
        </w:tc>
      </w:tr>
      <w:tr w:rsidR="00FB54BD" w:rsidRPr="003767F1" w14:paraId="3AF61BF6" w14:textId="77777777" w:rsidTr="00E6134C">
        <w:tc>
          <w:tcPr>
            <w:tcW w:w="534" w:type="pct"/>
            <w:shd w:val="clear" w:color="auto" w:fill="BFE3E1" w:themeFill="accent4"/>
          </w:tcPr>
          <w:p w14:paraId="24A44420" w14:textId="0EAD5C6E" w:rsidR="00FB54BD" w:rsidRDefault="00FB54BD" w:rsidP="00411375">
            <w:pPr>
              <w:rPr>
                <w:rFonts w:asciiTheme="minorHAnsi" w:hAnsiTheme="minorHAnsi" w:cstheme="minorHAnsi"/>
                <w:b/>
                <w:bCs/>
                <w:sz w:val="24"/>
                <w:szCs w:val="24"/>
              </w:rPr>
            </w:pPr>
            <w:r>
              <w:rPr>
                <w:rFonts w:asciiTheme="minorHAnsi" w:hAnsiTheme="minorHAnsi" w:cstheme="minorHAnsi"/>
                <w:b/>
                <w:bCs/>
                <w:sz w:val="24"/>
                <w:szCs w:val="24"/>
              </w:rPr>
              <w:t xml:space="preserve">Marketing </w:t>
            </w:r>
          </w:p>
        </w:tc>
        <w:tc>
          <w:tcPr>
            <w:tcW w:w="438" w:type="pct"/>
            <w:shd w:val="clear" w:color="auto" w:fill="BFE3E1" w:themeFill="accent4"/>
          </w:tcPr>
          <w:p w14:paraId="4CD63353" w14:textId="05EAB282" w:rsidR="00FB54BD" w:rsidRPr="00FB54BD" w:rsidRDefault="0090371D" w:rsidP="00411375">
            <w:pPr>
              <w:rPr>
                <w:rFonts w:asciiTheme="minorHAnsi" w:hAnsiTheme="minorHAnsi" w:cstheme="minorHAnsi"/>
                <w:sz w:val="24"/>
                <w:szCs w:val="24"/>
              </w:rPr>
            </w:pPr>
            <w:r>
              <w:rPr>
                <w:rFonts w:asciiTheme="minorHAnsi" w:hAnsiTheme="minorHAnsi" w:cstheme="minorHAnsi"/>
                <w:sz w:val="24"/>
                <w:szCs w:val="24"/>
              </w:rPr>
              <w:t>3</w:t>
            </w:r>
          </w:p>
        </w:tc>
        <w:tc>
          <w:tcPr>
            <w:tcW w:w="4028" w:type="pct"/>
            <w:shd w:val="clear" w:color="auto" w:fill="BFE3E1" w:themeFill="accent4"/>
          </w:tcPr>
          <w:p w14:paraId="507BDDBA" w14:textId="68EF7B03" w:rsidR="00FB54BD" w:rsidRPr="00FB54BD" w:rsidRDefault="00901C3B" w:rsidP="00411375">
            <w:pPr>
              <w:rPr>
                <w:rFonts w:asciiTheme="minorHAnsi" w:hAnsiTheme="minorHAnsi" w:cstheme="minorHAnsi"/>
                <w:sz w:val="24"/>
                <w:szCs w:val="24"/>
              </w:rPr>
            </w:pPr>
            <w:r>
              <w:rPr>
                <w:rFonts w:asciiTheme="minorHAnsi" w:hAnsiTheme="minorHAnsi" w:cstheme="minorHAnsi"/>
                <w:sz w:val="24"/>
                <w:szCs w:val="24"/>
              </w:rPr>
              <w:t xml:space="preserve">The owner must submit a strategy </w:t>
            </w:r>
            <w:r w:rsidR="00C64D82">
              <w:rPr>
                <w:rFonts w:asciiTheme="minorHAnsi" w:hAnsiTheme="minorHAnsi" w:cstheme="minorHAnsi"/>
                <w:sz w:val="24"/>
                <w:szCs w:val="24"/>
              </w:rPr>
              <w:t xml:space="preserve">for approval by EHDC </w:t>
            </w:r>
            <w:r>
              <w:rPr>
                <w:rFonts w:asciiTheme="minorHAnsi" w:hAnsiTheme="minorHAnsi" w:cstheme="minorHAnsi"/>
                <w:sz w:val="24"/>
                <w:szCs w:val="24"/>
              </w:rPr>
              <w:t xml:space="preserve">for the </w:t>
            </w:r>
            <w:r w:rsidR="00C64D82">
              <w:rPr>
                <w:rFonts w:asciiTheme="minorHAnsi" w:hAnsiTheme="minorHAnsi" w:cstheme="minorHAnsi"/>
                <w:sz w:val="24"/>
                <w:szCs w:val="24"/>
              </w:rPr>
              <w:t>marketing</w:t>
            </w:r>
            <w:r>
              <w:rPr>
                <w:rFonts w:asciiTheme="minorHAnsi" w:hAnsiTheme="minorHAnsi" w:cstheme="minorHAnsi"/>
                <w:sz w:val="24"/>
                <w:szCs w:val="24"/>
              </w:rPr>
              <w:t xml:space="preserve"> of the land for the elderly accommodation </w:t>
            </w:r>
            <w:r w:rsidR="0090371D">
              <w:rPr>
                <w:rFonts w:asciiTheme="minorHAnsi" w:hAnsiTheme="minorHAnsi" w:cstheme="minorHAnsi"/>
                <w:sz w:val="24"/>
                <w:szCs w:val="24"/>
              </w:rPr>
              <w:t xml:space="preserve">and </w:t>
            </w:r>
            <w:r w:rsidR="0027036C">
              <w:rPr>
                <w:rFonts w:asciiTheme="minorHAnsi" w:hAnsiTheme="minorHAnsi" w:cstheme="minorHAnsi"/>
                <w:sz w:val="24"/>
                <w:szCs w:val="24"/>
              </w:rPr>
              <w:t>such</w:t>
            </w:r>
            <w:r w:rsidR="0090371D">
              <w:rPr>
                <w:rFonts w:asciiTheme="minorHAnsi" w:hAnsiTheme="minorHAnsi" w:cstheme="minorHAnsi"/>
                <w:sz w:val="24"/>
                <w:szCs w:val="24"/>
              </w:rPr>
              <w:t xml:space="preserve"> land is to be marketed in accordance with the approved strategy for a period of 12 months </w:t>
            </w:r>
          </w:p>
        </w:tc>
      </w:tr>
      <w:tr w:rsidR="00FB54BD" w:rsidRPr="003767F1" w14:paraId="40F5B1EE" w14:textId="77777777" w:rsidTr="00E6134C">
        <w:tc>
          <w:tcPr>
            <w:tcW w:w="534" w:type="pct"/>
            <w:shd w:val="clear" w:color="auto" w:fill="BFE3E1" w:themeFill="accent4"/>
          </w:tcPr>
          <w:p w14:paraId="076E38D5" w14:textId="51E09D6B" w:rsidR="00FB54BD" w:rsidRDefault="0090371D" w:rsidP="00411375">
            <w:pPr>
              <w:rPr>
                <w:rFonts w:asciiTheme="minorHAnsi" w:hAnsiTheme="minorHAnsi" w:cstheme="minorHAnsi"/>
                <w:b/>
                <w:bCs/>
                <w:sz w:val="24"/>
                <w:szCs w:val="24"/>
              </w:rPr>
            </w:pPr>
            <w:r>
              <w:rPr>
                <w:rFonts w:asciiTheme="minorHAnsi" w:hAnsiTheme="minorHAnsi" w:cstheme="minorHAnsi"/>
                <w:b/>
                <w:bCs/>
                <w:sz w:val="24"/>
                <w:szCs w:val="24"/>
              </w:rPr>
              <w:t xml:space="preserve">Release </w:t>
            </w:r>
          </w:p>
        </w:tc>
        <w:tc>
          <w:tcPr>
            <w:tcW w:w="438" w:type="pct"/>
            <w:shd w:val="clear" w:color="auto" w:fill="BFE3E1" w:themeFill="accent4"/>
          </w:tcPr>
          <w:p w14:paraId="2A86ED31" w14:textId="02B21C0C" w:rsidR="00FB54BD" w:rsidRPr="00FB54BD" w:rsidRDefault="0090371D" w:rsidP="00411375">
            <w:pPr>
              <w:rPr>
                <w:rFonts w:asciiTheme="minorHAnsi" w:hAnsiTheme="minorHAnsi" w:cstheme="minorHAnsi"/>
                <w:sz w:val="24"/>
                <w:szCs w:val="24"/>
              </w:rPr>
            </w:pPr>
            <w:r>
              <w:rPr>
                <w:rFonts w:asciiTheme="minorHAnsi" w:hAnsiTheme="minorHAnsi" w:cstheme="minorHAnsi"/>
                <w:sz w:val="24"/>
                <w:szCs w:val="24"/>
              </w:rPr>
              <w:t>5.1</w:t>
            </w:r>
          </w:p>
        </w:tc>
        <w:tc>
          <w:tcPr>
            <w:tcW w:w="4028" w:type="pct"/>
            <w:shd w:val="clear" w:color="auto" w:fill="BFE3E1" w:themeFill="accent4"/>
          </w:tcPr>
          <w:p w14:paraId="154631EB" w14:textId="1820DF00" w:rsidR="00FB54BD" w:rsidRPr="00FB54BD" w:rsidRDefault="00DB43E2" w:rsidP="00411375">
            <w:pPr>
              <w:rPr>
                <w:rFonts w:asciiTheme="minorHAnsi" w:hAnsiTheme="minorHAnsi" w:cstheme="minorHAnsi"/>
                <w:sz w:val="24"/>
                <w:szCs w:val="24"/>
              </w:rPr>
            </w:pPr>
            <w:r>
              <w:rPr>
                <w:rFonts w:asciiTheme="minorHAnsi" w:hAnsiTheme="minorHAnsi" w:cstheme="minorHAnsi"/>
                <w:sz w:val="24"/>
                <w:szCs w:val="24"/>
              </w:rPr>
              <w:t>If the land</w:t>
            </w:r>
            <w:r w:rsidR="0027036C">
              <w:rPr>
                <w:rFonts w:asciiTheme="minorHAnsi" w:hAnsiTheme="minorHAnsi" w:cstheme="minorHAnsi"/>
                <w:sz w:val="24"/>
                <w:szCs w:val="24"/>
              </w:rPr>
              <w:t xml:space="preserve"> identified for the elderly accommodation</w:t>
            </w:r>
            <w:r>
              <w:rPr>
                <w:rFonts w:asciiTheme="minorHAnsi" w:hAnsiTheme="minorHAnsi" w:cstheme="minorHAnsi"/>
                <w:sz w:val="24"/>
                <w:szCs w:val="24"/>
              </w:rPr>
              <w:t xml:space="preserve"> </w:t>
            </w:r>
            <w:r w:rsidR="00E34B70">
              <w:rPr>
                <w:rFonts w:asciiTheme="minorHAnsi" w:hAnsiTheme="minorHAnsi" w:cstheme="minorHAnsi"/>
                <w:sz w:val="24"/>
                <w:szCs w:val="24"/>
              </w:rPr>
              <w:t xml:space="preserve">land </w:t>
            </w:r>
            <w:r>
              <w:rPr>
                <w:rFonts w:asciiTheme="minorHAnsi" w:hAnsiTheme="minorHAnsi" w:cstheme="minorHAnsi"/>
                <w:sz w:val="24"/>
                <w:szCs w:val="24"/>
              </w:rPr>
              <w:t xml:space="preserve">has </w:t>
            </w:r>
            <w:r w:rsidR="00272ED4">
              <w:rPr>
                <w:rFonts w:asciiTheme="minorHAnsi" w:hAnsiTheme="minorHAnsi" w:cstheme="minorHAnsi"/>
                <w:sz w:val="24"/>
                <w:szCs w:val="24"/>
              </w:rPr>
              <w:t>been marketed</w:t>
            </w:r>
            <w:r w:rsidR="0027036C">
              <w:rPr>
                <w:rFonts w:asciiTheme="minorHAnsi" w:hAnsiTheme="minorHAnsi" w:cstheme="minorHAnsi"/>
                <w:sz w:val="24"/>
                <w:szCs w:val="24"/>
              </w:rPr>
              <w:t xml:space="preserve"> in accordance with the approved marketing strategy</w:t>
            </w:r>
            <w:r w:rsidR="00272ED4" w:rsidRPr="00272ED4">
              <w:rPr>
                <w:rFonts w:asciiTheme="minorHAnsi" w:hAnsiTheme="minorHAnsi" w:cstheme="minorHAnsi"/>
                <w:sz w:val="24"/>
                <w:szCs w:val="24"/>
              </w:rPr>
              <w:t xml:space="preserve"> </w:t>
            </w:r>
            <w:r w:rsidR="00E34B70">
              <w:rPr>
                <w:rFonts w:asciiTheme="minorHAnsi" w:hAnsiTheme="minorHAnsi" w:cstheme="minorHAnsi"/>
                <w:sz w:val="24"/>
                <w:szCs w:val="24"/>
              </w:rPr>
              <w:t xml:space="preserve">but has not </w:t>
            </w:r>
            <w:r w:rsidR="00272ED4" w:rsidRPr="00272ED4">
              <w:rPr>
                <w:rFonts w:asciiTheme="minorHAnsi" w:hAnsiTheme="minorHAnsi" w:cstheme="minorHAnsi"/>
                <w:sz w:val="24"/>
                <w:szCs w:val="24"/>
              </w:rPr>
              <w:t xml:space="preserve">been disposed of within the </w:t>
            </w:r>
            <w:proofErr w:type="gramStart"/>
            <w:r w:rsidR="00272ED4" w:rsidRPr="00272ED4">
              <w:rPr>
                <w:rFonts w:asciiTheme="minorHAnsi" w:hAnsiTheme="minorHAnsi" w:cstheme="minorHAnsi"/>
                <w:sz w:val="24"/>
                <w:szCs w:val="24"/>
              </w:rPr>
              <w:t>12 month</w:t>
            </w:r>
            <w:proofErr w:type="gramEnd"/>
            <w:r w:rsidR="0027036C">
              <w:rPr>
                <w:rFonts w:asciiTheme="minorHAnsi" w:hAnsiTheme="minorHAnsi" w:cstheme="minorHAnsi"/>
                <w:sz w:val="24"/>
                <w:szCs w:val="24"/>
              </w:rPr>
              <w:t xml:space="preserve"> </w:t>
            </w:r>
            <w:r w:rsidR="00E34B70">
              <w:rPr>
                <w:rFonts w:asciiTheme="minorHAnsi" w:hAnsiTheme="minorHAnsi" w:cstheme="minorHAnsi"/>
                <w:sz w:val="24"/>
                <w:szCs w:val="24"/>
              </w:rPr>
              <w:t>period</w:t>
            </w:r>
            <w:r w:rsidR="00507FD4">
              <w:rPr>
                <w:rFonts w:asciiTheme="minorHAnsi" w:hAnsiTheme="minorHAnsi" w:cstheme="minorHAnsi"/>
                <w:sz w:val="24"/>
                <w:szCs w:val="24"/>
              </w:rPr>
              <w:t>,</w:t>
            </w:r>
            <w:r>
              <w:rPr>
                <w:rFonts w:asciiTheme="minorHAnsi" w:hAnsiTheme="minorHAnsi" w:cstheme="minorHAnsi"/>
                <w:sz w:val="24"/>
                <w:szCs w:val="24"/>
              </w:rPr>
              <w:t xml:space="preserve"> then the land will be released from any obligations contained within the</w:t>
            </w:r>
            <w:r w:rsidR="0027036C">
              <w:rPr>
                <w:rFonts w:asciiTheme="minorHAnsi" w:hAnsiTheme="minorHAnsi" w:cstheme="minorHAnsi"/>
                <w:sz w:val="24"/>
                <w:szCs w:val="24"/>
              </w:rPr>
              <w:t xml:space="preserve"> deed </w:t>
            </w:r>
          </w:p>
        </w:tc>
      </w:tr>
      <w:tr w:rsidR="00515538" w:rsidRPr="003767F1" w14:paraId="56F3366C" w14:textId="77777777" w:rsidTr="00E6134C">
        <w:tc>
          <w:tcPr>
            <w:tcW w:w="5000" w:type="pct"/>
            <w:gridSpan w:val="3"/>
            <w:shd w:val="clear" w:color="auto" w:fill="F5A6C2" w:themeFill="accent5"/>
          </w:tcPr>
          <w:p w14:paraId="0EFB3A2B" w14:textId="23820EDC" w:rsidR="00515538" w:rsidRDefault="009B1CB2" w:rsidP="00411375">
            <w:pPr>
              <w:rPr>
                <w:rFonts w:asciiTheme="minorHAnsi" w:hAnsiTheme="minorHAnsi" w:cstheme="minorHAnsi"/>
                <w:b/>
                <w:bCs/>
                <w:sz w:val="24"/>
                <w:szCs w:val="24"/>
              </w:rPr>
            </w:pPr>
            <w:r>
              <w:rPr>
                <w:rFonts w:asciiTheme="minorHAnsi" w:hAnsiTheme="minorHAnsi" w:cstheme="minorHAnsi"/>
                <w:b/>
                <w:bCs/>
                <w:sz w:val="24"/>
                <w:szCs w:val="24"/>
              </w:rPr>
              <w:t>BIODIVERSITY NET GAIN – SCHEDULE 13</w:t>
            </w:r>
          </w:p>
        </w:tc>
      </w:tr>
      <w:tr w:rsidR="00073849" w:rsidRPr="003767F1" w14:paraId="42E67120" w14:textId="77777777" w:rsidTr="00E6134C">
        <w:tc>
          <w:tcPr>
            <w:tcW w:w="534" w:type="pct"/>
            <w:shd w:val="clear" w:color="auto" w:fill="BFE3E1" w:themeFill="accent4"/>
          </w:tcPr>
          <w:p w14:paraId="539B3D1A" w14:textId="12BC636F" w:rsidR="00073849" w:rsidRDefault="00AB1F21" w:rsidP="00411375">
            <w:pPr>
              <w:rPr>
                <w:rFonts w:asciiTheme="minorHAnsi" w:hAnsiTheme="minorHAnsi" w:cstheme="minorHAnsi"/>
                <w:b/>
                <w:bCs/>
                <w:sz w:val="24"/>
                <w:szCs w:val="24"/>
              </w:rPr>
            </w:pPr>
            <w:r>
              <w:rPr>
                <w:rFonts w:asciiTheme="minorHAnsi" w:hAnsiTheme="minorHAnsi" w:cstheme="minorHAnsi"/>
                <w:b/>
                <w:bCs/>
                <w:sz w:val="24"/>
                <w:szCs w:val="24"/>
              </w:rPr>
              <w:t xml:space="preserve">Scheme </w:t>
            </w:r>
          </w:p>
        </w:tc>
        <w:tc>
          <w:tcPr>
            <w:tcW w:w="438" w:type="pct"/>
            <w:shd w:val="clear" w:color="auto" w:fill="BFE3E1" w:themeFill="accent4"/>
          </w:tcPr>
          <w:p w14:paraId="0583EBF6" w14:textId="1973989A" w:rsidR="00073849" w:rsidRPr="009E73A5" w:rsidRDefault="00E43475" w:rsidP="00411375">
            <w:pPr>
              <w:rPr>
                <w:rFonts w:asciiTheme="minorHAnsi" w:hAnsiTheme="minorHAnsi" w:cstheme="minorHAnsi"/>
                <w:sz w:val="24"/>
                <w:szCs w:val="24"/>
              </w:rPr>
            </w:pPr>
            <w:r w:rsidRPr="009E73A5">
              <w:rPr>
                <w:rFonts w:asciiTheme="minorHAnsi" w:hAnsiTheme="minorHAnsi" w:cstheme="minorHAnsi"/>
                <w:sz w:val="24"/>
                <w:szCs w:val="24"/>
              </w:rPr>
              <w:t>2.1&amp;2.2</w:t>
            </w:r>
          </w:p>
        </w:tc>
        <w:tc>
          <w:tcPr>
            <w:tcW w:w="4028" w:type="pct"/>
            <w:shd w:val="clear" w:color="auto" w:fill="BFE3E1" w:themeFill="accent4"/>
          </w:tcPr>
          <w:p w14:paraId="6A4A63E0" w14:textId="72961F8D" w:rsidR="00073849" w:rsidRPr="00507FD4" w:rsidRDefault="00AB1F21" w:rsidP="00411375">
            <w:pPr>
              <w:rPr>
                <w:rFonts w:asciiTheme="minorHAnsi" w:hAnsiTheme="minorHAnsi" w:cstheme="minorHAnsi"/>
                <w:sz w:val="24"/>
                <w:szCs w:val="24"/>
              </w:rPr>
            </w:pPr>
            <w:r w:rsidRPr="00507FD4">
              <w:rPr>
                <w:rFonts w:asciiTheme="minorHAnsi" w:hAnsiTheme="minorHAnsi" w:cstheme="minorHAnsi"/>
                <w:sz w:val="24"/>
                <w:szCs w:val="24"/>
              </w:rPr>
              <w:t xml:space="preserve">Prior to commencement of development on a phase the </w:t>
            </w:r>
            <w:r w:rsidR="00E43475" w:rsidRPr="00507FD4">
              <w:rPr>
                <w:rFonts w:asciiTheme="minorHAnsi" w:hAnsiTheme="minorHAnsi" w:cstheme="minorHAnsi"/>
                <w:sz w:val="24"/>
                <w:szCs w:val="24"/>
              </w:rPr>
              <w:t xml:space="preserve">BNG scheme for that phase must be </w:t>
            </w:r>
            <w:r w:rsidR="00753DA9">
              <w:rPr>
                <w:rFonts w:asciiTheme="minorHAnsi" w:hAnsiTheme="minorHAnsi" w:cstheme="minorHAnsi"/>
                <w:sz w:val="24"/>
                <w:szCs w:val="24"/>
              </w:rPr>
              <w:t xml:space="preserve">submitted and </w:t>
            </w:r>
            <w:r w:rsidR="00E43475" w:rsidRPr="00507FD4">
              <w:rPr>
                <w:rFonts w:asciiTheme="minorHAnsi" w:hAnsiTheme="minorHAnsi" w:cstheme="minorHAnsi"/>
                <w:sz w:val="24"/>
                <w:szCs w:val="24"/>
              </w:rPr>
              <w:t>approved by EHDC</w:t>
            </w:r>
          </w:p>
        </w:tc>
      </w:tr>
      <w:tr w:rsidR="00E47248" w:rsidRPr="003767F1" w14:paraId="0FA0628E" w14:textId="77777777" w:rsidTr="00E6134C">
        <w:tc>
          <w:tcPr>
            <w:tcW w:w="534" w:type="pct"/>
            <w:shd w:val="clear" w:color="auto" w:fill="BFE3E1" w:themeFill="accent4"/>
          </w:tcPr>
          <w:p w14:paraId="601AF33D" w14:textId="758B1EF3" w:rsidR="00E47248" w:rsidRPr="00734D69" w:rsidRDefault="00E47248" w:rsidP="00411375">
            <w:pPr>
              <w:rPr>
                <w:rFonts w:asciiTheme="minorHAnsi" w:hAnsiTheme="minorHAnsi" w:cstheme="minorHAnsi"/>
                <w:b/>
                <w:bCs/>
              </w:rPr>
            </w:pPr>
            <w:r w:rsidRPr="00734D69">
              <w:rPr>
                <w:rFonts w:asciiTheme="minorHAnsi" w:hAnsiTheme="minorHAnsi" w:cstheme="minorHAnsi"/>
                <w:b/>
                <w:bCs/>
              </w:rPr>
              <w:t>Habitat Creation</w:t>
            </w:r>
            <w:r w:rsidR="00734D69" w:rsidRPr="00734D69">
              <w:rPr>
                <w:rFonts w:asciiTheme="minorHAnsi" w:hAnsiTheme="minorHAnsi" w:cstheme="minorHAnsi"/>
                <w:b/>
                <w:bCs/>
              </w:rPr>
              <w:t xml:space="preserve"> and</w:t>
            </w:r>
            <w:r w:rsidRPr="00734D69">
              <w:rPr>
                <w:rFonts w:asciiTheme="minorHAnsi" w:hAnsiTheme="minorHAnsi" w:cstheme="minorHAnsi"/>
                <w:b/>
                <w:bCs/>
              </w:rPr>
              <w:t xml:space="preserve"> </w:t>
            </w:r>
            <w:r w:rsidRPr="00734D69">
              <w:rPr>
                <w:rFonts w:asciiTheme="minorHAnsi" w:hAnsiTheme="minorHAnsi" w:cstheme="minorHAnsi"/>
                <w:b/>
                <w:bCs/>
              </w:rPr>
              <w:lastRenderedPageBreak/>
              <w:t xml:space="preserve">Enhancement Works </w:t>
            </w:r>
          </w:p>
        </w:tc>
        <w:tc>
          <w:tcPr>
            <w:tcW w:w="438" w:type="pct"/>
            <w:shd w:val="clear" w:color="auto" w:fill="BFE3E1" w:themeFill="accent4"/>
          </w:tcPr>
          <w:p w14:paraId="04F2539D" w14:textId="2AF52405" w:rsidR="00E47248" w:rsidRPr="009E73A5" w:rsidRDefault="009E73A5" w:rsidP="00411375">
            <w:pPr>
              <w:rPr>
                <w:rFonts w:asciiTheme="minorHAnsi" w:hAnsiTheme="minorHAnsi" w:cstheme="minorHAnsi"/>
                <w:sz w:val="24"/>
                <w:szCs w:val="24"/>
              </w:rPr>
            </w:pPr>
            <w:r w:rsidRPr="009E73A5">
              <w:rPr>
                <w:rFonts w:asciiTheme="minorHAnsi" w:hAnsiTheme="minorHAnsi" w:cstheme="minorHAnsi"/>
                <w:sz w:val="24"/>
                <w:szCs w:val="24"/>
              </w:rPr>
              <w:lastRenderedPageBreak/>
              <w:t>2.3&amp;2.4</w:t>
            </w:r>
          </w:p>
        </w:tc>
        <w:tc>
          <w:tcPr>
            <w:tcW w:w="4028" w:type="pct"/>
            <w:shd w:val="clear" w:color="auto" w:fill="BFE3E1" w:themeFill="accent4"/>
          </w:tcPr>
          <w:p w14:paraId="5F7E6974" w14:textId="45CD72E9" w:rsidR="00E47248" w:rsidRPr="009E73A5" w:rsidRDefault="009E73A5" w:rsidP="00411375">
            <w:pPr>
              <w:rPr>
                <w:rFonts w:asciiTheme="minorHAnsi" w:hAnsiTheme="minorHAnsi" w:cstheme="minorHAnsi"/>
                <w:sz w:val="24"/>
                <w:szCs w:val="24"/>
              </w:rPr>
            </w:pPr>
            <w:r w:rsidRPr="009E73A5">
              <w:rPr>
                <w:rFonts w:asciiTheme="minorHAnsi" w:hAnsiTheme="minorHAnsi" w:cstheme="minorHAnsi"/>
                <w:sz w:val="24"/>
                <w:szCs w:val="24"/>
              </w:rPr>
              <w:t>The Habitat Creation and Enhancement Works</w:t>
            </w:r>
            <w:r w:rsidR="007137BB">
              <w:rPr>
                <w:rFonts w:asciiTheme="minorHAnsi" w:hAnsiTheme="minorHAnsi" w:cstheme="minorHAnsi"/>
                <w:sz w:val="24"/>
                <w:szCs w:val="24"/>
              </w:rPr>
              <w:t xml:space="preserve"> </w:t>
            </w:r>
            <w:r w:rsidR="001F5FAF">
              <w:rPr>
                <w:rFonts w:asciiTheme="minorHAnsi" w:hAnsiTheme="minorHAnsi" w:cstheme="minorHAnsi"/>
                <w:sz w:val="24"/>
                <w:szCs w:val="24"/>
              </w:rPr>
              <w:t xml:space="preserve">on a phase </w:t>
            </w:r>
            <w:r w:rsidR="007137BB">
              <w:rPr>
                <w:rFonts w:asciiTheme="minorHAnsi" w:hAnsiTheme="minorHAnsi" w:cstheme="minorHAnsi"/>
                <w:sz w:val="24"/>
                <w:szCs w:val="24"/>
              </w:rPr>
              <w:t xml:space="preserve">are to be delivered to </w:t>
            </w:r>
            <w:r w:rsidR="00753DA9">
              <w:rPr>
                <w:rFonts w:asciiTheme="minorHAnsi" w:hAnsiTheme="minorHAnsi" w:cstheme="minorHAnsi"/>
                <w:sz w:val="24"/>
                <w:szCs w:val="24"/>
              </w:rPr>
              <w:t xml:space="preserve">the </w:t>
            </w:r>
            <w:r w:rsidR="007137BB">
              <w:rPr>
                <w:rFonts w:asciiTheme="minorHAnsi" w:hAnsiTheme="minorHAnsi" w:cstheme="minorHAnsi"/>
                <w:sz w:val="24"/>
                <w:szCs w:val="24"/>
              </w:rPr>
              <w:t>satisfaction</w:t>
            </w:r>
            <w:r w:rsidR="00753DA9">
              <w:rPr>
                <w:rFonts w:asciiTheme="minorHAnsi" w:hAnsiTheme="minorHAnsi" w:cstheme="minorHAnsi"/>
                <w:sz w:val="24"/>
                <w:szCs w:val="24"/>
              </w:rPr>
              <w:t xml:space="preserve"> of</w:t>
            </w:r>
            <w:r w:rsidR="007137BB">
              <w:rPr>
                <w:rFonts w:asciiTheme="minorHAnsi" w:hAnsiTheme="minorHAnsi" w:cstheme="minorHAnsi"/>
                <w:sz w:val="24"/>
                <w:szCs w:val="24"/>
              </w:rPr>
              <w:t xml:space="preserve"> </w:t>
            </w:r>
            <w:r w:rsidR="00753DA9">
              <w:rPr>
                <w:rFonts w:asciiTheme="minorHAnsi" w:hAnsiTheme="minorHAnsi" w:cstheme="minorHAnsi"/>
                <w:sz w:val="24"/>
                <w:szCs w:val="24"/>
              </w:rPr>
              <w:t>EHDC</w:t>
            </w:r>
            <w:r w:rsidR="00753DA9">
              <w:rPr>
                <w:rFonts w:asciiTheme="minorHAnsi" w:hAnsiTheme="minorHAnsi" w:cstheme="minorHAnsi"/>
                <w:sz w:val="24"/>
                <w:szCs w:val="24"/>
              </w:rPr>
              <w:t xml:space="preserve">, </w:t>
            </w:r>
            <w:r w:rsidR="007137BB">
              <w:rPr>
                <w:rFonts w:asciiTheme="minorHAnsi" w:hAnsiTheme="minorHAnsi" w:cstheme="minorHAnsi"/>
                <w:sz w:val="24"/>
                <w:szCs w:val="24"/>
              </w:rPr>
              <w:t xml:space="preserve">including any remedial works identified by EHDC </w:t>
            </w:r>
          </w:p>
        </w:tc>
      </w:tr>
      <w:tr w:rsidR="00E47248" w:rsidRPr="003767F1" w14:paraId="78CEC661" w14:textId="77777777" w:rsidTr="00E6134C">
        <w:tc>
          <w:tcPr>
            <w:tcW w:w="534" w:type="pct"/>
            <w:shd w:val="clear" w:color="auto" w:fill="BFE3E1" w:themeFill="accent4"/>
          </w:tcPr>
          <w:p w14:paraId="195A235E" w14:textId="2EEB0193" w:rsidR="00E47248" w:rsidRDefault="00E47248" w:rsidP="00411375">
            <w:pPr>
              <w:rPr>
                <w:rFonts w:asciiTheme="minorHAnsi" w:hAnsiTheme="minorHAnsi" w:cstheme="minorHAnsi"/>
                <w:b/>
                <w:bCs/>
                <w:sz w:val="24"/>
                <w:szCs w:val="24"/>
              </w:rPr>
            </w:pPr>
            <w:r w:rsidRPr="001F5FAF">
              <w:rPr>
                <w:rFonts w:asciiTheme="minorHAnsi" w:hAnsiTheme="minorHAnsi" w:cstheme="minorHAnsi"/>
                <w:b/>
                <w:bCs/>
              </w:rPr>
              <w:t xml:space="preserve">Ongoing </w:t>
            </w:r>
            <w:r w:rsidR="00734D69" w:rsidRPr="001F5FAF">
              <w:rPr>
                <w:rFonts w:asciiTheme="minorHAnsi" w:hAnsiTheme="minorHAnsi" w:cstheme="minorHAnsi"/>
                <w:b/>
                <w:bCs/>
              </w:rPr>
              <w:t>C</w:t>
            </w:r>
            <w:r w:rsidRPr="001F5FAF">
              <w:rPr>
                <w:rFonts w:asciiTheme="minorHAnsi" w:hAnsiTheme="minorHAnsi" w:cstheme="minorHAnsi"/>
                <w:b/>
                <w:bCs/>
              </w:rPr>
              <w:t xml:space="preserve">ompliance </w:t>
            </w:r>
          </w:p>
        </w:tc>
        <w:tc>
          <w:tcPr>
            <w:tcW w:w="438" w:type="pct"/>
            <w:shd w:val="clear" w:color="auto" w:fill="BFE3E1" w:themeFill="accent4"/>
          </w:tcPr>
          <w:p w14:paraId="320B8E6A" w14:textId="3D98D376" w:rsidR="00E47248" w:rsidRPr="009E73A5" w:rsidRDefault="00507FD4" w:rsidP="00411375">
            <w:pPr>
              <w:rPr>
                <w:rFonts w:asciiTheme="minorHAnsi" w:hAnsiTheme="minorHAnsi" w:cstheme="minorHAnsi"/>
                <w:sz w:val="24"/>
                <w:szCs w:val="24"/>
              </w:rPr>
            </w:pPr>
            <w:r>
              <w:rPr>
                <w:rFonts w:asciiTheme="minorHAnsi" w:hAnsiTheme="minorHAnsi" w:cstheme="minorHAnsi"/>
                <w:sz w:val="24"/>
                <w:szCs w:val="24"/>
              </w:rPr>
              <w:t>2.5</w:t>
            </w:r>
          </w:p>
        </w:tc>
        <w:tc>
          <w:tcPr>
            <w:tcW w:w="4028" w:type="pct"/>
            <w:shd w:val="clear" w:color="auto" w:fill="BFE3E1" w:themeFill="accent4"/>
          </w:tcPr>
          <w:p w14:paraId="00633401" w14:textId="02CA18CB" w:rsidR="00E47248" w:rsidRPr="00F33CE9" w:rsidRDefault="00BC20AD" w:rsidP="00411375">
            <w:pPr>
              <w:rPr>
                <w:rFonts w:asciiTheme="minorHAnsi" w:hAnsiTheme="minorHAnsi" w:cstheme="minorHAnsi"/>
                <w:sz w:val="24"/>
                <w:szCs w:val="24"/>
              </w:rPr>
            </w:pPr>
            <w:r w:rsidRPr="00F33CE9">
              <w:rPr>
                <w:rFonts w:asciiTheme="minorHAnsi" w:hAnsiTheme="minorHAnsi" w:cstheme="minorHAnsi"/>
                <w:sz w:val="24"/>
                <w:szCs w:val="24"/>
              </w:rPr>
              <w:t>The Habitat Creation and Enhancement Works</w:t>
            </w:r>
            <w:r w:rsidR="00FF0152" w:rsidRPr="00F33CE9">
              <w:rPr>
                <w:rFonts w:ascii="Open Sans" w:hAnsi="Open Sans" w:cs="Open Sans"/>
                <w:sz w:val="24"/>
                <w:szCs w:val="20"/>
                <w:lang w:eastAsia="en-GB"/>
              </w:rPr>
              <w:t xml:space="preserve"> </w:t>
            </w:r>
            <w:r w:rsidR="00FF0152" w:rsidRPr="00F33CE9">
              <w:rPr>
                <w:rFonts w:asciiTheme="minorHAnsi" w:hAnsiTheme="minorHAnsi" w:cstheme="minorHAnsi"/>
                <w:sz w:val="24"/>
                <w:szCs w:val="24"/>
              </w:rPr>
              <w:t>on a Phase are to be managed and maintained in accordance with the approved BNG scheme for a period of 30 years</w:t>
            </w:r>
            <w:r w:rsidR="00F33CE9" w:rsidRPr="00F33CE9">
              <w:rPr>
                <w:rFonts w:asciiTheme="minorHAnsi" w:hAnsiTheme="minorHAnsi" w:cstheme="minorHAnsi"/>
                <w:sz w:val="24"/>
                <w:szCs w:val="24"/>
              </w:rPr>
              <w:t xml:space="preserve"> from the date the works have been completed </w:t>
            </w:r>
          </w:p>
        </w:tc>
      </w:tr>
      <w:tr w:rsidR="00C429B5" w:rsidRPr="003767F1" w14:paraId="37A9411E" w14:textId="77777777" w:rsidTr="00C429B5">
        <w:tc>
          <w:tcPr>
            <w:tcW w:w="5000" w:type="pct"/>
            <w:gridSpan w:val="3"/>
            <w:shd w:val="clear" w:color="auto" w:fill="F5A6C2" w:themeFill="accent5"/>
          </w:tcPr>
          <w:p w14:paraId="1EB59887" w14:textId="5FED32A0" w:rsidR="00C429B5" w:rsidRPr="00C429B5" w:rsidRDefault="00C429B5" w:rsidP="00411375">
            <w:pPr>
              <w:rPr>
                <w:rFonts w:asciiTheme="minorHAnsi" w:hAnsiTheme="minorHAnsi" w:cstheme="minorHAnsi"/>
                <w:b/>
                <w:bCs/>
                <w:sz w:val="24"/>
                <w:szCs w:val="24"/>
              </w:rPr>
            </w:pPr>
            <w:r w:rsidRPr="00C429B5">
              <w:rPr>
                <w:rFonts w:asciiTheme="minorHAnsi" w:hAnsiTheme="minorHAnsi" w:cstheme="minorHAnsi"/>
                <w:b/>
                <w:bCs/>
                <w:sz w:val="24"/>
                <w:szCs w:val="24"/>
              </w:rPr>
              <w:t>DISTRICT COUNCIL COVENANTS – SCHEDULE 14</w:t>
            </w:r>
          </w:p>
        </w:tc>
      </w:tr>
      <w:tr w:rsidR="00C429B5" w:rsidRPr="003767F1" w14:paraId="43F02D05" w14:textId="77777777" w:rsidTr="00E6134C">
        <w:tc>
          <w:tcPr>
            <w:tcW w:w="534" w:type="pct"/>
            <w:shd w:val="clear" w:color="auto" w:fill="BFE3E1" w:themeFill="accent4"/>
          </w:tcPr>
          <w:p w14:paraId="5C16EC46" w14:textId="76A58592" w:rsidR="00C429B5" w:rsidRDefault="004228D8" w:rsidP="00411375">
            <w:pPr>
              <w:rPr>
                <w:rFonts w:asciiTheme="minorHAnsi" w:hAnsiTheme="minorHAnsi" w:cstheme="minorHAnsi"/>
                <w:b/>
                <w:bCs/>
                <w:sz w:val="24"/>
                <w:szCs w:val="24"/>
              </w:rPr>
            </w:pPr>
            <w:r w:rsidRPr="001F5FAF">
              <w:rPr>
                <w:rFonts w:asciiTheme="minorHAnsi" w:hAnsiTheme="minorHAnsi" w:cstheme="minorHAnsi"/>
                <w:b/>
                <w:bCs/>
              </w:rPr>
              <w:t xml:space="preserve">Duty </w:t>
            </w:r>
          </w:p>
        </w:tc>
        <w:tc>
          <w:tcPr>
            <w:tcW w:w="438" w:type="pct"/>
            <w:shd w:val="clear" w:color="auto" w:fill="BFE3E1" w:themeFill="accent4"/>
          </w:tcPr>
          <w:p w14:paraId="767311EB" w14:textId="6474DED5" w:rsidR="00C429B5" w:rsidRDefault="004228D8" w:rsidP="00411375">
            <w:pPr>
              <w:rPr>
                <w:rFonts w:asciiTheme="minorHAnsi" w:hAnsiTheme="minorHAnsi" w:cstheme="minorHAnsi"/>
                <w:sz w:val="24"/>
                <w:szCs w:val="24"/>
              </w:rPr>
            </w:pPr>
            <w:r>
              <w:rPr>
                <w:rFonts w:asciiTheme="minorHAnsi" w:hAnsiTheme="minorHAnsi" w:cstheme="minorHAnsi"/>
                <w:sz w:val="24"/>
                <w:szCs w:val="24"/>
              </w:rPr>
              <w:t>1.1</w:t>
            </w:r>
          </w:p>
        </w:tc>
        <w:tc>
          <w:tcPr>
            <w:tcW w:w="4028" w:type="pct"/>
            <w:shd w:val="clear" w:color="auto" w:fill="BFE3E1" w:themeFill="accent4"/>
          </w:tcPr>
          <w:p w14:paraId="37835211" w14:textId="2B68C5B4" w:rsidR="00C429B5" w:rsidRPr="00F33CE9" w:rsidRDefault="004228D8" w:rsidP="00411375">
            <w:pPr>
              <w:rPr>
                <w:rFonts w:asciiTheme="minorHAnsi" w:hAnsiTheme="minorHAnsi" w:cstheme="minorHAnsi"/>
                <w:sz w:val="24"/>
                <w:szCs w:val="24"/>
              </w:rPr>
            </w:pPr>
            <w:r w:rsidRPr="004228D8">
              <w:rPr>
                <w:rFonts w:asciiTheme="minorHAnsi" w:hAnsiTheme="minorHAnsi" w:cstheme="minorHAnsi"/>
                <w:sz w:val="24"/>
                <w:szCs w:val="24"/>
              </w:rPr>
              <w:t>To act reasonably and in good faith in determining any submission, approval, consent or certificate required under the deed</w:t>
            </w:r>
          </w:p>
        </w:tc>
      </w:tr>
      <w:tr w:rsidR="004228D8" w:rsidRPr="003767F1" w14:paraId="6C01D022" w14:textId="77777777" w:rsidTr="00E6134C">
        <w:tc>
          <w:tcPr>
            <w:tcW w:w="534" w:type="pct"/>
            <w:shd w:val="clear" w:color="auto" w:fill="BFE3E1" w:themeFill="accent4"/>
          </w:tcPr>
          <w:p w14:paraId="49E36FC5" w14:textId="10F27017" w:rsidR="004228D8" w:rsidRDefault="00EB428E" w:rsidP="00411375">
            <w:pPr>
              <w:rPr>
                <w:rFonts w:asciiTheme="minorHAnsi" w:hAnsiTheme="minorHAnsi" w:cstheme="minorHAnsi"/>
                <w:b/>
                <w:bCs/>
                <w:sz w:val="24"/>
                <w:szCs w:val="24"/>
              </w:rPr>
            </w:pPr>
            <w:r w:rsidRPr="00EB428E">
              <w:rPr>
                <w:rFonts w:asciiTheme="minorHAnsi" w:hAnsiTheme="minorHAnsi" w:cstheme="minorHAnsi"/>
                <w:b/>
                <w:bCs/>
              </w:rPr>
              <w:t xml:space="preserve">Contributions </w:t>
            </w:r>
          </w:p>
        </w:tc>
        <w:tc>
          <w:tcPr>
            <w:tcW w:w="438" w:type="pct"/>
            <w:shd w:val="clear" w:color="auto" w:fill="BFE3E1" w:themeFill="accent4"/>
          </w:tcPr>
          <w:p w14:paraId="3543A658" w14:textId="66B7E678" w:rsidR="004228D8" w:rsidRDefault="00EB428E" w:rsidP="00411375">
            <w:pPr>
              <w:rPr>
                <w:rFonts w:asciiTheme="minorHAnsi" w:hAnsiTheme="minorHAnsi" w:cstheme="minorHAnsi"/>
                <w:sz w:val="24"/>
                <w:szCs w:val="24"/>
              </w:rPr>
            </w:pPr>
            <w:r>
              <w:rPr>
                <w:rFonts w:asciiTheme="minorHAnsi" w:hAnsiTheme="minorHAnsi" w:cstheme="minorHAnsi"/>
                <w:sz w:val="24"/>
                <w:szCs w:val="24"/>
              </w:rPr>
              <w:t>1.4</w:t>
            </w:r>
          </w:p>
        </w:tc>
        <w:tc>
          <w:tcPr>
            <w:tcW w:w="4028" w:type="pct"/>
            <w:shd w:val="clear" w:color="auto" w:fill="BFE3E1" w:themeFill="accent4"/>
          </w:tcPr>
          <w:p w14:paraId="7F514645" w14:textId="0AB8057A" w:rsidR="004228D8" w:rsidRPr="004228D8" w:rsidRDefault="00EB428E" w:rsidP="00411375">
            <w:pPr>
              <w:rPr>
                <w:rFonts w:asciiTheme="minorHAnsi" w:hAnsiTheme="minorHAnsi" w:cstheme="minorHAnsi"/>
                <w:sz w:val="24"/>
                <w:szCs w:val="24"/>
              </w:rPr>
            </w:pPr>
            <w:r>
              <w:rPr>
                <w:rFonts w:asciiTheme="minorHAnsi" w:hAnsiTheme="minorHAnsi" w:cstheme="minorHAnsi"/>
                <w:sz w:val="24"/>
                <w:szCs w:val="24"/>
              </w:rPr>
              <w:t>To repay any contribution or</w:t>
            </w:r>
            <w:r w:rsidR="003428CB" w:rsidRPr="003428CB">
              <w:rPr>
                <w:rFonts w:asciiTheme="minorHAnsi" w:hAnsiTheme="minorHAnsi" w:cstheme="minorHAnsi"/>
                <w:sz w:val="24"/>
                <w:szCs w:val="24"/>
              </w:rPr>
              <w:t xml:space="preserve"> allocated, expended or committed for expenditure within 10 (ten) years</w:t>
            </w:r>
            <w:r>
              <w:rPr>
                <w:rFonts w:asciiTheme="minorHAnsi" w:hAnsiTheme="minorHAnsi" w:cstheme="minorHAnsi"/>
                <w:sz w:val="24"/>
                <w:szCs w:val="24"/>
              </w:rPr>
              <w:t xml:space="preserve"> of the date of payment to th</w:t>
            </w:r>
            <w:r w:rsidR="00251B8E">
              <w:rPr>
                <w:rFonts w:asciiTheme="minorHAnsi" w:hAnsiTheme="minorHAnsi" w:cstheme="minorHAnsi"/>
                <w:sz w:val="24"/>
                <w:szCs w:val="24"/>
              </w:rPr>
              <w:t xml:space="preserve">e party who paid the relevant contribution following written request </w:t>
            </w:r>
          </w:p>
        </w:tc>
      </w:tr>
      <w:tr w:rsidR="00C429B5" w:rsidRPr="003767F1" w14:paraId="7DA32C53" w14:textId="77777777" w:rsidTr="00C429B5">
        <w:tc>
          <w:tcPr>
            <w:tcW w:w="5000" w:type="pct"/>
            <w:gridSpan w:val="3"/>
            <w:shd w:val="clear" w:color="auto" w:fill="F5A6C2" w:themeFill="accent5"/>
          </w:tcPr>
          <w:p w14:paraId="5F6D42A9" w14:textId="7D348C49" w:rsidR="00C429B5" w:rsidRPr="00C429B5" w:rsidRDefault="00C429B5" w:rsidP="00411375">
            <w:pPr>
              <w:rPr>
                <w:rFonts w:asciiTheme="minorHAnsi" w:hAnsiTheme="minorHAnsi" w:cstheme="minorHAnsi"/>
                <w:b/>
                <w:bCs/>
                <w:sz w:val="24"/>
                <w:szCs w:val="24"/>
              </w:rPr>
            </w:pPr>
            <w:r w:rsidRPr="00C429B5">
              <w:rPr>
                <w:rFonts w:asciiTheme="minorHAnsi" w:hAnsiTheme="minorHAnsi" w:cstheme="minorHAnsi"/>
                <w:b/>
                <w:bCs/>
                <w:sz w:val="24"/>
                <w:szCs w:val="24"/>
              </w:rPr>
              <w:t>COUNTY COUNCIL COVENANTS – SCHEDULE 15</w:t>
            </w:r>
          </w:p>
        </w:tc>
      </w:tr>
      <w:tr w:rsidR="00600CE9" w:rsidRPr="003767F1" w14:paraId="5172B924" w14:textId="77777777" w:rsidTr="00E6134C">
        <w:tc>
          <w:tcPr>
            <w:tcW w:w="534" w:type="pct"/>
            <w:shd w:val="clear" w:color="auto" w:fill="BFE3E1" w:themeFill="accent4"/>
          </w:tcPr>
          <w:p w14:paraId="638EE9F2" w14:textId="7B18782D" w:rsidR="00600CE9" w:rsidRDefault="00BC2398" w:rsidP="00411375">
            <w:pPr>
              <w:rPr>
                <w:rFonts w:asciiTheme="minorHAnsi" w:hAnsiTheme="minorHAnsi" w:cstheme="minorHAnsi"/>
                <w:b/>
                <w:bCs/>
                <w:sz w:val="24"/>
                <w:szCs w:val="24"/>
              </w:rPr>
            </w:pPr>
            <w:r w:rsidRPr="001F5FAF">
              <w:rPr>
                <w:rFonts w:asciiTheme="minorHAnsi" w:hAnsiTheme="minorHAnsi" w:cstheme="minorHAnsi"/>
                <w:b/>
                <w:bCs/>
              </w:rPr>
              <w:t xml:space="preserve">Duty </w:t>
            </w:r>
          </w:p>
        </w:tc>
        <w:tc>
          <w:tcPr>
            <w:tcW w:w="438" w:type="pct"/>
            <w:shd w:val="clear" w:color="auto" w:fill="BFE3E1" w:themeFill="accent4"/>
          </w:tcPr>
          <w:p w14:paraId="7CB1DCF9" w14:textId="30ABEC0E" w:rsidR="00600CE9" w:rsidRDefault="00BC2398" w:rsidP="00411375">
            <w:pPr>
              <w:rPr>
                <w:rFonts w:asciiTheme="minorHAnsi" w:hAnsiTheme="minorHAnsi" w:cstheme="minorHAnsi"/>
                <w:sz w:val="24"/>
                <w:szCs w:val="24"/>
              </w:rPr>
            </w:pPr>
            <w:r>
              <w:rPr>
                <w:rFonts w:asciiTheme="minorHAnsi" w:hAnsiTheme="minorHAnsi" w:cstheme="minorHAnsi"/>
                <w:sz w:val="24"/>
                <w:szCs w:val="24"/>
              </w:rPr>
              <w:t>1.1</w:t>
            </w:r>
          </w:p>
        </w:tc>
        <w:tc>
          <w:tcPr>
            <w:tcW w:w="4028" w:type="pct"/>
            <w:shd w:val="clear" w:color="auto" w:fill="BFE3E1" w:themeFill="accent4"/>
          </w:tcPr>
          <w:p w14:paraId="4E774A85" w14:textId="16AE0268" w:rsidR="00600CE9" w:rsidRDefault="00C80B60" w:rsidP="00411375">
            <w:pPr>
              <w:rPr>
                <w:rFonts w:asciiTheme="minorHAnsi" w:hAnsiTheme="minorHAnsi" w:cstheme="minorHAnsi"/>
                <w:sz w:val="24"/>
                <w:szCs w:val="24"/>
              </w:rPr>
            </w:pPr>
            <w:r>
              <w:rPr>
                <w:rFonts w:asciiTheme="minorHAnsi" w:hAnsiTheme="minorHAnsi" w:cstheme="minorHAnsi"/>
                <w:sz w:val="24"/>
                <w:szCs w:val="24"/>
              </w:rPr>
              <w:t xml:space="preserve">To act reasonably and in good faith in determining any </w:t>
            </w:r>
            <w:r w:rsidR="00BC2398" w:rsidRPr="00BC2398">
              <w:rPr>
                <w:rFonts w:asciiTheme="minorHAnsi" w:hAnsiTheme="minorHAnsi" w:cstheme="minorHAnsi"/>
                <w:sz w:val="24"/>
                <w:szCs w:val="24"/>
              </w:rPr>
              <w:t>submission, approval, consent or certificate required</w:t>
            </w:r>
            <w:r w:rsidR="00BC2398">
              <w:rPr>
                <w:rFonts w:asciiTheme="minorHAnsi" w:hAnsiTheme="minorHAnsi" w:cstheme="minorHAnsi"/>
                <w:sz w:val="24"/>
                <w:szCs w:val="24"/>
              </w:rPr>
              <w:t xml:space="preserve"> under the deed </w:t>
            </w:r>
          </w:p>
        </w:tc>
      </w:tr>
      <w:tr w:rsidR="00C429B5" w:rsidRPr="003767F1" w14:paraId="43053548" w14:textId="77777777" w:rsidTr="00E6134C">
        <w:tc>
          <w:tcPr>
            <w:tcW w:w="534" w:type="pct"/>
            <w:shd w:val="clear" w:color="auto" w:fill="BFE3E1" w:themeFill="accent4"/>
          </w:tcPr>
          <w:p w14:paraId="1C19636E" w14:textId="779CAF30" w:rsidR="00C429B5" w:rsidRDefault="004A719B" w:rsidP="00411375">
            <w:pPr>
              <w:rPr>
                <w:rFonts w:asciiTheme="minorHAnsi" w:hAnsiTheme="minorHAnsi" w:cstheme="minorHAnsi"/>
                <w:b/>
                <w:bCs/>
                <w:sz w:val="24"/>
                <w:szCs w:val="24"/>
              </w:rPr>
            </w:pPr>
            <w:r w:rsidRPr="00EB428E">
              <w:rPr>
                <w:rFonts w:asciiTheme="minorHAnsi" w:hAnsiTheme="minorHAnsi" w:cstheme="minorHAnsi"/>
                <w:b/>
                <w:bCs/>
              </w:rPr>
              <w:t xml:space="preserve">Contributions </w:t>
            </w:r>
          </w:p>
        </w:tc>
        <w:tc>
          <w:tcPr>
            <w:tcW w:w="438" w:type="pct"/>
            <w:shd w:val="clear" w:color="auto" w:fill="BFE3E1" w:themeFill="accent4"/>
          </w:tcPr>
          <w:p w14:paraId="1508277D" w14:textId="73B3F617" w:rsidR="00C429B5" w:rsidRDefault="00BC2398" w:rsidP="00411375">
            <w:pPr>
              <w:rPr>
                <w:rFonts w:asciiTheme="minorHAnsi" w:hAnsiTheme="minorHAnsi" w:cstheme="minorHAnsi"/>
                <w:sz w:val="24"/>
                <w:szCs w:val="24"/>
              </w:rPr>
            </w:pPr>
            <w:r>
              <w:rPr>
                <w:rFonts w:asciiTheme="minorHAnsi" w:hAnsiTheme="minorHAnsi" w:cstheme="minorHAnsi"/>
                <w:sz w:val="24"/>
                <w:szCs w:val="24"/>
              </w:rPr>
              <w:t>1.2&amp;1.4</w:t>
            </w:r>
          </w:p>
        </w:tc>
        <w:tc>
          <w:tcPr>
            <w:tcW w:w="4028" w:type="pct"/>
            <w:shd w:val="clear" w:color="auto" w:fill="BFE3E1" w:themeFill="accent4"/>
          </w:tcPr>
          <w:p w14:paraId="74DFA68C" w14:textId="291E4CAA" w:rsidR="00C429B5" w:rsidRPr="00F33CE9" w:rsidRDefault="004A719B" w:rsidP="00411375">
            <w:pPr>
              <w:rPr>
                <w:rFonts w:asciiTheme="minorHAnsi" w:hAnsiTheme="minorHAnsi" w:cstheme="minorHAnsi"/>
                <w:sz w:val="24"/>
                <w:szCs w:val="24"/>
              </w:rPr>
            </w:pPr>
            <w:r>
              <w:rPr>
                <w:rFonts w:asciiTheme="minorHAnsi" w:hAnsiTheme="minorHAnsi" w:cstheme="minorHAnsi"/>
                <w:sz w:val="24"/>
                <w:szCs w:val="24"/>
              </w:rPr>
              <w:t xml:space="preserve">To use all contributions for the purposes as set out in the deed and repay </w:t>
            </w:r>
            <w:r w:rsidR="00600CE9">
              <w:rPr>
                <w:rFonts w:asciiTheme="minorHAnsi" w:hAnsiTheme="minorHAnsi" w:cstheme="minorHAnsi"/>
                <w:sz w:val="24"/>
                <w:szCs w:val="24"/>
              </w:rPr>
              <w:t xml:space="preserve">any contributions </w:t>
            </w:r>
            <w:r w:rsidR="000B1B21">
              <w:rPr>
                <w:rFonts w:asciiTheme="minorHAnsi" w:hAnsiTheme="minorHAnsi" w:cstheme="minorHAnsi"/>
                <w:sz w:val="24"/>
                <w:szCs w:val="24"/>
              </w:rPr>
              <w:t>not expended allocated or approved within ten years from the da</w:t>
            </w:r>
            <w:r w:rsidR="004228D8">
              <w:rPr>
                <w:rFonts w:asciiTheme="minorHAnsi" w:hAnsiTheme="minorHAnsi" w:cstheme="minorHAnsi"/>
                <w:sz w:val="24"/>
                <w:szCs w:val="24"/>
              </w:rPr>
              <w:t xml:space="preserve">te of notice to HCC of completion of the development </w:t>
            </w:r>
          </w:p>
        </w:tc>
      </w:tr>
    </w:tbl>
    <w:p w14:paraId="0921E31D" w14:textId="77777777" w:rsidR="000071C5" w:rsidRPr="00F24B17" w:rsidRDefault="000071C5" w:rsidP="000071C5"/>
    <w:p w14:paraId="7412834F" w14:textId="77777777" w:rsidR="000071C5" w:rsidRPr="00F24B17" w:rsidRDefault="000071C5" w:rsidP="000071C5"/>
    <w:p w14:paraId="05445B40" w14:textId="77777777" w:rsidR="000071C5" w:rsidRPr="00F24B17" w:rsidRDefault="000071C5" w:rsidP="000071C5"/>
    <w:p w14:paraId="5DBE13F4" w14:textId="77777777" w:rsidR="004C42C7" w:rsidRDefault="004C42C7" w:rsidP="008A0919"/>
    <w:p w14:paraId="6E9F5B82" w14:textId="77777777" w:rsidR="004C42C7" w:rsidRPr="008A0919" w:rsidRDefault="004C42C7" w:rsidP="008A0919"/>
    <w:sectPr w:rsidR="004C42C7" w:rsidRPr="008A0919" w:rsidSect="00125C80">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056A1" w14:textId="77777777" w:rsidR="009C544D" w:rsidRDefault="009C544D" w:rsidP="00F038DF">
      <w:r>
        <w:separator/>
      </w:r>
    </w:p>
  </w:endnote>
  <w:endnote w:type="continuationSeparator" w:id="0">
    <w:p w14:paraId="270648DF" w14:textId="77777777" w:rsidR="009C544D" w:rsidRDefault="009C544D" w:rsidP="00F03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AE145" w14:textId="77777777" w:rsidR="009C544D" w:rsidRDefault="009C544D" w:rsidP="00F038DF">
      <w:r>
        <w:separator/>
      </w:r>
    </w:p>
  </w:footnote>
  <w:footnote w:type="continuationSeparator" w:id="0">
    <w:p w14:paraId="16F4613F" w14:textId="77777777" w:rsidR="009C544D" w:rsidRDefault="009C544D" w:rsidP="00F038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3079"/>
    <w:multiLevelType w:val="hybridMultilevel"/>
    <w:tmpl w:val="54A00424"/>
    <w:lvl w:ilvl="0" w:tplc="9C8AD0DE">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10126"/>
    <w:multiLevelType w:val="hybridMultilevel"/>
    <w:tmpl w:val="ECC00576"/>
    <w:lvl w:ilvl="0" w:tplc="A6D4B4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B51991"/>
    <w:multiLevelType w:val="multilevel"/>
    <w:tmpl w:val="3D5EB87E"/>
    <w:lvl w:ilvl="0">
      <w:start w:val="1"/>
      <w:numFmt w:val="decimal"/>
      <w:pStyle w:val="Schedule"/>
      <w:suff w:val="nothing"/>
      <w:lvlText w:val="Schedule %1"/>
      <w:lvlJc w:val="left"/>
      <w:pPr>
        <w:ind w:left="0" w:firstLine="0"/>
      </w:pPr>
      <w:rPr>
        <w:rFonts w:hint="default"/>
      </w:rPr>
    </w:lvl>
    <w:lvl w:ilvl="1">
      <w:start w:val="1"/>
      <w:numFmt w:val="decimal"/>
      <w:pStyle w:val="Part"/>
      <w:suff w:val="nothing"/>
      <w:lvlText w:val="Part %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decimal"/>
      <w:lvlText w:val="%5."/>
      <w:lvlJc w:val="left"/>
      <w:pPr>
        <w:tabs>
          <w:tab w:val="num" w:pos="851"/>
        </w:tabs>
        <w:ind w:left="851" w:hanging="851"/>
      </w:pPr>
      <w:rPr>
        <w:rFonts w:hint="default"/>
      </w:rPr>
    </w:lvl>
    <w:lvl w:ilvl="5">
      <w:start w:val="1"/>
      <w:numFmt w:val="decimal"/>
      <w:lvlText w:val="%5.%6"/>
      <w:lvlJc w:val="left"/>
      <w:pPr>
        <w:tabs>
          <w:tab w:val="num" w:pos="851"/>
        </w:tabs>
        <w:ind w:left="851" w:hanging="851"/>
      </w:pPr>
      <w:rPr>
        <w:rFonts w:hint="default"/>
      </w:rPr>
    </w:lvl>
    <w:lvl w:ilvl="6">
      <w:start w:val="1"/>
      <w:numFmt w:val="decimal"/>
      <w:lvlText w:val="%5.%6.%7"/>
      <w:lvlJc w:val="left"/>
      <w:pPr>
        <w:tabs>
          <w:tab w:val="num" w:pos="1985"/>
        </w:tabs>
        <w:ind w:left="1985" w:hanging="1134"/>
      </w:pPr>
      <w:rPr>
        <w:rFonts w:hint="default"/>
      </w:rPr>
    </w:lvl>
    <w:lvl w:ilvl="7">
      <w:start w:val="1"/>
      <w:numFmt w:val="decimal"/>
      <w:lvlText w:val="%5.%6.%7.%8."/>
      <w:lvlJc w:val="left"/>
      <w:pPr>
        <w:tabs>
          <w:tab w:val="num" w:pos="3402"/>
        </w:tabs>
        <w:ind w:left="3402" w:hanging="1417"/>
      </w:pPr>
      <w:rPr>
        <w:rFonts w:hint="default"/>
      </w:rPr>
    </w:lvl>
    <w:lvl w:ilvl="8">
      <w:start w:val="1"/>
      <w:numFmt w:val="decimal"/>
      <w:lvlText w:val="%5.%6.%7.%8.%9."/>
      <w:lvlJc w:val="left"/>
      <w:pPr>
        <w:tabs>
          <w:tab w:val="num" w:pos="5103"/>
        </w:tabs>
        <w:ind w:left="5103" w:hanging="1701"/>
      </w:pPr>
      <w:rPr>
        <w:rFonts w:hint="default"/>
      </w:rPr>
    </w:lvl>
  </w:abstractNum>
  <w:abstractNum w:abstractNumId="3" w15:restartNumberingAfterBreak="0">
    <w:nsid w:val="11094151"/>
    <w:multiLevelType w:val="multilevel"/>
    <w:tmpl w:val="0809001D"/>
    <w:styleLink w:val="CLAUSE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6F27FA8"/>
    <w:multiLevelType w:val="multilevel"/>
    <w:tmpl w:val="E6FE6588"/>
    <w:lvl w:ilvl="0">
      <w:numFmt w:val="none"/>
      <w:pStyle w:val="PDoNotUse"/>
      <w:lvlText w:val=""/>
      <w:lvlJc w:val="left"/>
      <w:pPr>
        <w:tabs>
          <w:tab w:val="num" w:pos="360"/>
        </w:tabs>
        <w:ind w:left="0" w:firstLine="0"/>
      </w:pPr>
      <w:rPr>
        <w:rFonts w:ascii="Arial" w:hAnsi="Arial" w:hint="default"/>
        <w:b w:val="0"/>
        <w:i w:val="0"/>
        <w:sz w:val="22"/>
      </w:rPr>
    </w:lvl>
    <w:lvl w:ilvl="1">
      <w:start w:val="1"/>
      <w:numFmt w:val="decimal"/>
      <w:pStyle w:val="Para1"/>
      <w:lvlText w:val="%2."/>
      <w:lvlJc w:val="left"/>
      <w:pPr>
        <w:tabs>
          <w:tab w:val="num" w:pos="567"/>
        </w:tabs>
        <w:ind w:left="567" w:hanging="567"/>
      </w:pPr>
      <w:rPr>
        <w:rFonts w:ascii="Arial" w:hAnsi="Arial" w:hint="default"/>
        <w:sz w:val="22"/>
      </w:rPr>
    </w:lvl>
    <w:lvl w:ilvl="2">
      <w:start w:val="1"/>
      <w:numFmt w:val="decimal"/>
      <w:pStyle w:val="Para11"/>
      <w:lvlText w:val="%1%2.%3."/>
      <w:lvlJc w:val="left"/>
      <w:pPr>
        <w:tabs>
          <w:tab w:val="num" w:pos="1418"/>
        </w:tabs>
        <w:ind w:left="1418" w:hanging="851"/>
      </w:pPr>
      <w:rPr>
        <w:rFonts w:ascii="Arial" w:hAnsi="Arial" w:hint="default"/>
        <w:sz w:val="22"/>
      </w:rPr>
    </w:lvl>
    <w:lvl w:ilvl="3">
      <w:start w:val="1"/>
      <w:numFmt w:val="decimal"/>
      <w:pStyle w:val="Para111"/>
      <w:lvlText w:val="%1%2.%3.%4."/>
      <w:lvlJc w:val="left"/>
      <w:pPr>
        <w:tabs>
          <w:tab w:val="num" w:pos="2552"/>
        </w:tabs>
        <w:ind w:left="2552" w:hanging="1134"/>
      </w:pPr>
      <w:rPr>
        <w:rFonts w:ascii="Arial" w:hAnsi="Arial" w:hint="default"/>
        <w:sz w:val="22"/>
      </w:rPr>
    </w:lvl>
    <w:lvl w:ilvl="4">
      <w:start w:val="1"/>
      <w:numFmt w:val="decimal"/>
      <w:pStyle w:val="Para1111"/>
      <w:lvlText w:val="%1%2.%3.%4.%5."/>
      <w:lvlJc w:val="left"/>
      <w:pPr>
        <w:tabs>
          <w:tab w:val="num" w:pos="3969"/>
        </w:tabs>
        <w:ind w:left="3969" w:hanging="1417"/>
      </w:pPr>
      <w:rPr>
        <w:rFonts w:ascii="Arial" w:hAnsi="Arial" w:hint="default"/>
        <w:sz w:val="22"/>
      </w:rPr>
    </w:lvl>
    <w:lvl w:ilvl="5">
      <w:start w:val="1"/>
      <w:numFmt w:val="decimal"/>
      <w:pStyle w:val="Para11111"/>
      <w:lvlText w:val="%1%2.%3.%4.%5.%6."/>
      <w:lvlJc w:val="left"/>
      <w:pPr>
        <w:tabs>
          <w:tab w:val="num" w:pos="5670"/>
        </w:tabs>
        <w:ind w:left="5670" w:hanging="1701"/>
      </w:pPr>
      <w:rPr>
        <w:rFonts w:ascii="Arial" w:hAnsi="Arial" w:hint="default"/>
        <w:sz w:val="22"/>
      </w:rPr>
    </w:lvl>
    <w:lvl w:ilvl="6">
      <w:start w:val="1"/>
      <w:numFmt w:val="decimal"/>
      <w:lvlText w:val="%1"/>
      <w:lvlJc w:val="left"/>
      <w:pPr>
        <w:tabs>
          <w:tab w:val="num" w:pos="3240"/>
        </w:tabs>
        <w:ind w:left="3240" w:hanging="1080"/>
      </w:pPr>
      <w:rPr>
        <w:rFonts w:hint="default"/>
      </w:rPr>
    </w:lvl>
    <w:lvl w:ilvl="7">
      <w:start w:val="1"/>
      <w:numFmt w:val="decimal"/>
      <w:lvlText w:val="%1"/>
      <w:lvlJc w:val="left"/>
      <w:pPr>
        <w:tabs>
          <w:tab w:val="num" w:pos="3744"/>
        </w:tabs>
        <w:ind w:left="3744" w:hanging="1224"/>
      </w:pPr>
      <w:rPr>
        <w:rFonts w:hint="default"/>
      </w:rPr>
    </w:lvl>
    <w:lvl w:ilvl="8">
      <w:start w:val="1"/>
      <w:numFmt w:val="decimal"/>
      <w:lvlText w:val="%1"/>
      <w:lvlJc w:val="left"/>
      <w:pPr>
        <w:tabs>
          <w:tab w:val="num" w:pos="4320"/>
        </w:tabs>
        <w:ind w:left="4320" w:hanging="1440"/>
      </w:pPr>
      <w:rPr>
        <w:rFonts w:hint="default"/>
      </w:rPr>
    </w:lvl>
  </w:abstractNum>
  <w:abstractNum w:abstractNumId="5" w15:restartNumberingAfterBreak="0">
    <w:nsid w:val="206E45CB"/>
    <w:multiLevelType w:val="multilevel"/>
    <w:tmpl w:val="994C817A"/>
    <w:lvl w:ilvl="0">
      <w:start w:val="1"/>
      <w:numFmt w:val="none"/>
      <w:pStyle w:val="DefinitionTerm"/>
      <w:lvlText w:val=""/>
      <w:lvlJc w:val="left"/>
      <w:pPr>
        <w:tabs>
          <w:tab w:val="num" w:pos="567"/>
        </w:tabs>
        <w:ind w:left="567" w:firstLine="0"/>
      </w:pPr>
      <w:rPr>
        <w:rFonts w:hint="default"/>
      </w:rPr>
    </w:lvl>
    <w:lvl w:ilvl="1">
      <w:start w:val="1"/>
      <w:numFmt w:val="none"/>
      <w:pStyle w:val="Definition"/>
      <w:lvlText w:val=""/>
      <w:lvlJc w:val="left"/>
      <w:pPr>
        <w:ind w:left="0" w:firstLine="0"/>
      </w:pPr>
      <w:rPr>
        <w:rFonts w:hint="default"/>
      </w:rPr>
    </w:lvl>
    <w:lvl w:ilvl="2">
      <w:start w:val="1"/>
      <w:numFmt w:val="lowerLetter"/>
      <w:pStyle w:val="Definition1"/>
      <w:lvlText w:val="(%3)"/>
      <w:lvlJc w:val="left"/>
      <w:pPr>
        <w:tabs>
          <w:tab w:val="num" w:pos="567"/>
        </w:tabs>
        <w:ind w:left="567" w:hanging="567"/>
      </w:pPr>
      <w:rPr>
        <w:rFonts w:hint="default"/>
      </w:rPr>
    </w:lvl>
    <w:lvl w:ilvl="3">
      <w:start w:val="1"/>
      <w:numFmt w:val="lowerRoman"/>
      <w:pStyle w:val="Definition2"/>
      <w:lvlText w:val="(%4)"/>
      <w:lvlJc w:val="left"/>
      <w:pPr>
        <w:tabs>
          <w:tab w:val="num" w:pos="1134"/>
        </w:tabs>
        <w:ind w:left="1134" w:hanging="56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520674F6"/>
    <w:multiLevelType w:val="multilevel"/>
    <w:tmpl w:val="D24414CE"/>
    <w:styleLink w:val="PartyNos"/>
    <w:lvl w:ilvl="0">
      <w:start w:val="1"/>
      <w:numFmt w:val="decimal"/>
      <w:lvlText w:val="(%1)"/>
      <w:lvlJc w:val="left"/>
      <w:pPr>
        <w:tabs>
          <w:tab w:val="num" w:pos="567"/>
        </w:tabs>
        <w:ind w:left="567" w:hanging="567"/>
      </w:pPr>
      <w:rPr>
        <w:rFonts w:ascii="Arial" w:hAnsi="Arial" w:hint="default"/>
        <w:b/>
        <w:i w:val="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D9A1A37"/>
    <w:multiLevelType w:val="hybridMultilevel"/>
    <w:tmpl w:val="2F2C01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E4258E9"/>
    <w:multiLevelType w:val="multilevel"/>
    <w:tmpl w:val="A998BFCE"/>
    <w:lvl w:ilvl="0">
      <w:start w:val="1"/>
      <w:numFmt w:val="none"/>
      <w:pStyle w:val="cDoNotUse"/>
      <w:lvlText w:val="%1"/>
      <w:lvlJc w:val="left"/>
      <w:pPr>
        <w:ind w:left="0" w:firstLine="0"/>
      </w:pPr>
      <w:rPr>
        <w:rFonts w:hint="default"/>
      </w:rPr>
    </w:lvl>
    <w:lvl w:ilvl="1">
      <w:start w:val="1"/>
      <w:numFmt w:val="decimal"/>
      <w:pStyle w:val="Clause1"/>
      <w:lvlText w:val="%2."/>
      <w:lvlJc w:val="left"/>
      <w:pPr>
        <w:tabs>
          <w:tab w:val="num" w:pos="567"/>
        </w:tabs>
        <w:ind w:left="567" w:hanging="567"/>
      </w:pPr>
      <w:rPr>
        <w:rFonts w:hint="default"/>
      </w:rPr>
    </w:lvl>
    <w:lvl w:ilvl="2">
      <w:start w:val="1"/>
      <w:numFmt w:val="decimal"/>
      <w:pStyle w:val="Clause11"/>
      <w:lvlText w:val="%2.%3."/>
      <w:lvlJc w:val="left"/>
      <w:pPr>
        <w:tabs>
          <w:tab w:val="num" w:pos="1418"/>
        </w:tabs>
        <w:ind w:left="1418" w:hanging="851"/>
      </w:pPr>
      <w:rPr>
        <w:rFonts w:hint="default"/>
      </w:rPr>
    </w:lvl>
    <w:lvl w:ilvl="3">
      <w:start w:val="1"/>
      <w:numFmt w:val="decimal"/>
      <w:pStyle w:val="Clause111"/>
      <w:lvlText w:val="%2.%3.%4."/>
      <w:lvlJc w:val="left"/>
      <w:pPr>
        <w:tabs>
          <w:tab w:val="num" w:pos="2552"/>
        </w:tabs>
        <w:ind w:left="2552" w:hanging="1134"/>
      </w:pPr>
      <w:rPr>
        <w:rFonts w:hint="default"/>
      </w:rPr>
    </w:lvl>
    <w:lvl w:ilvl="4">
      <w:start w:val="1"/>
      <w:numFmt w:val="decimal"/>
      <w:pStyle w:val="Clause1111"/>
      <w:lvlText w:val="%2.%3.%4.%5."/>
      <w:lvlJc w:val="left"/>
      <w:pPr>
        <w:tabs>
          <w:tab w:val="num" w:pos="3686"/>
        </w:tabs>
        <w:ind w:left="3686" w:hanging="1134"/>
      </w:pPr>
      <w:rPr>
        <w:rFonts w:hint="default"/>
      </w:rPr>
    </w:lvl>
    <w:lvl w:ilvl="5">
      <w:start w:val="1"/>
      <w:numFmt w:val="decimal"/>
      <w:pStyle w:val="Clause11111"/>
      <w:lvlText w:val="%2.%3.%4.%5.%6"/>
      <w:lvlJc w:val="left"/>
      <w:pPr>
        <w:tabs>
          <w:tab w:val="num" w:pos="5670"/>
        </w:tabs>
        <w:ind w:left="5670" w:hanging="170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49C0131"/>
    <w:multiLevelType w:val="multilevel"/>
    <w:tmpl w:val="F0A6A332"/>
    <w:styleLink w:val="BackgroundNos"/>
    <w:lvl w:ilvl="0">
      <w:start w:val="1"/>
      <w:numFmt w:val="upperLetter"/>
      <w:pStyle w:val="Background2"/>
      <w:lvlText w:val="(%1)"/>
      <w:lvlJc w:val="lef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8C3C0F"/>
    <w:multiLevelType w:val="multilevel"/>
    <w:tmpl w:val="0C5EDAC8"/>
    <w:lvl w:ilvl="0">
      <w:start w:val="1"/>
      <w:numFmt w:val="decimal"/>
      <w:pStyle w:val="Parties"/>
      <w:lvlText w:val="(%1)"/>
      <w:lvlJc w:val="left"/>
      <w:pPr>
        <w:tabs>
          <w:tab w:val="num" w:pos="567"/>
        </w:tabs>
        <w:ind w:left="567" w:hanging="567"/>
      </w:pPr>
      <w:rPr>
        <w:rFonts w:ascii="Arial" w:hAnsi="Arial" w:hint="default"/>
        <w:b/>
        <w:i w:val="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EC06090"/>
    <w:multiLevelType w:val="hybridMultilevel"/>
    <w:tmpl w:val="C1D0C09C"/>
    <w:lvl w:ilvl="0" w:tplc="ACEC7D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0756730">
    <w:abstractNumId w:val="9"/>
  </w:num>
  <w:num w:numId="2" w16cid:durableId="1745368633">
    <w:abstractNumId w:val="6"/>
  </w:num>
  <w:num w:numId="3" w16cid:durableId="1236207828">
    <w:abstractNumId w:val="3"/>
  </w:num>
  <w:num w:numId="4" w16cid:durableId="590552133">
    <w:abstractNumId w:val="8"/>
  </w:num>
  <w:num w:numId="5" w16cid:durableId="1977368986">
    <w:abstractNumId w:val="4"/>
  </w:num>
  <w:num w:numId="6" w16cid:durableId="970786153">
    <w:abstractNumId w:val="10"/>
  </w:num>
  <w:num w:numId="7" w16cid:durableId="415858563">
    <w:abstractNumId w:val="2"/>
  </w:num>
  <w:num w:numId="8" w16cid:durableId="706412919">
    <w:abstractNumId w:val="5"/>
  </w:num>
  <w:num w:numId="9" w16cid:durableId="80610299">
    <w:abstractNumId w:val="11"/>
  </w:num>
  <w:num w:numId="10" w16cid:durableId="904796995">
    <w:abstractNumId w:val="7"/>
  </w:num>
  <w:num w:numId="11" w16cid:durableId="168982741">
    <w:abstractNumId w:val="1"/>
  </w:num>
  <w:num w:numId="12" w16cid:durableId="313875497">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567"/>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RAFTER_VERSION" w:val="3.40"/>
    <w:docVar w:name="DOCDRAFTERREINDEX" w:val="NO"/>
    <w:docVar w:name="DOCDRAFTERTASKPANE" w:val="69dd641f-68ca-4ce5-8165-d25b31dc78a2"/>
    <w:docVar w:name="VERSIONDETAIL" w:val="0"/>
  </w:docVars>
  <w:rsids>
    <w:rsidRoot w:val="000E1750"/>
    <w:rsid w:val="0000124A"/>
    <w:rsid w:val="00006641"/>
    <w:rsid w:val="00006B2C"/>
    <w:rsid w:val="000071C5"/>
    <w:rsid w:val="00013520"/>
    <w:rsid w:val="00015B95"/>
    <w:rsid w:val="00032CAC"/>
    <w:rsid w:val="00040BA2"/>
    <w:rsid w:val="00044E2C"/>
    <w:rsid w:val="0004591B"/>
    <w:rsid w:val="00050B75"/>
    <w:rsid w:val="00052324"/>
    <w:rsid w:val="000553F3"/>
    <w:rsid w:val="00066E22"/>
    <w:rsid w:val="00071562"/>
    <w:rsid w:val="00073849"/>
    <w:rsid w:val="00083AFC"/>
    <w:rsid w:val="00084953"/>
    <w:rsid w:val="000940EA"/>
    <w:rsid w:val="00097047"/>
    <w:rsid w:val="000A04FA"/>
    <w:rsid w:val="000A61C7"/>
    <w:rsid w:val="000A7434"/>
    <w:rsid w:val="000B029A"/>
    <w:rsid w:val="000B1B21"/>
    <w:rsid w:val="000B40CF"/>
    <w:rsid w:val="000B505D"/>
    <w:rsid w:val="000B582B"/>
    <w:rsid w:val="000C2849"/>
    <w:rsid w:val="000C2998"/>
    <w:rsid w:val="000C4C6E"/>
    <w:rsid w:val="000D10BE"/>
    <w:rsid w:val="000E1750"/>
    <w:rsid w:val="000E5266"/>
    <w:rsid w:val="000E65F1"/>
    <w:rsid w:val="000E7838"/>
    <w:rsid w:val="000E79AE"/>
    <w:rsid w:val="000E7E47"/>
    <w:rsid w:val="000F275A"/>
    <w:rsid w:val="001075F8"/>
    <w:rsid w:val="00110ADF"/>
    <w:rsid w:val="0011493F"/>
    <w:rsid w:val="00117B51"/>
    <w:rsid w:val="00122F69"/>
    <w:rsid w:val="0012341D"/>
    <w:rsid w:val="00125C80"/>
    <w:rsid w:val="00127C0F"/>
    <w:rsid w:val="00141EA1"/>
    <w:rsid w:val="00144A3D"/>
    <w:rsid w:val="0014759E"/>
    <w:rsid w:val="001526BB"/>
    <w:rsid w:val="00160D06"/>
    <w:rsid w:val="0016179C"/>
    <w:rsid w:val="00166A48"/>
    <w:rsid w:val="00174BC3"/>
    <w:rsid w:val="00182F39"/>
    <w:rsid w:val="00184442"/>
    <w:rsid w:val="0018674A"/>
    <w:rsid w:val="00186FB3"/>
    <w:rsid w:val="001906B5"/>
    <w:rsid w:val="00190F3B"/>
    <w:rsid w:val="00192E57"/>
    <w:rsid w:val="001A6297"/>
    <w:rsid w:val="001A76BF"/>
    <w:rsid w:val="001B0CEC"/>
    <w:rsid w:val="001B2332"/>
    <w:rsid w:val="001C7325"/>
    <w:rsid w:val="001D52D6"/>
    <w:rsid w:val="001D5995"/>
    <w:rsid w:val="001F1D88"/>
    <w:rsid w:val="001F5FAF"/>
    <w:rsid w:val="001F7D28"/>
    <w:rsid w:val="002013C9"/>
    <w:rsid w:val="00204B52"/>
    <w:rsid w:val="00221493"/>
    <w:rsid w:val="00251B8E"/>
    <w:rsid w:val="00254651"/>
    <w:rsid w:val="002607E1"/>
    <w:rsid w:val="002666B9"/>
    <w:rsid w:val="0027036C"/>
    <w:rsid w:val="00272ED4"/>
    <w:rsid w:val="00282CE9"/>
    <w:rsid w:val="00285EB2"/>
    <w:rsid w:val="002A1EA5"/>
    <w:rsid w:val="002A3269"/>
    <w:rsid w:val="002A7CDC"/>
    <w:rsid w:val="002B3412"/>
    <w:rsid w:val="002B55C4"/>
    <w:rsid w:val="002C3D9D"/>
    <w:rsid w:val="002C4212"/>
    <w:rsid w:val="002C451B"/>
    <w:rsid w:val="002D10B4"/>
    <w:rsid w:val="002F0276"/>
    <w:rsid w:val="00302D05"/>
    <w:rsid w:val="0032353D"/>
    <w:rsid w:val="00341284"/>
    <w:rsid w:val="003428CB"/>
    <w:rsid w:val="0034710C"/>
    <w:rsid w:val="00347379"/>
    <w:rsid w:val="0036296F"/>
    <w:rsid w:val="00363234"/>
    <w:rsid w:val="00371449"/>
    <w:rsid w:val="003767F1"/>
    <w:rsid w:val="00397127"/>
    <w:rsid w:val="003C38FD"/>
    <w:rsid w:val="003D3768"/>
    <w:rsid w:val="003D391A"/>
    <w:rsid w:val="003D4D93"/>
    <w:rsid w:val="003D7AEE"/>
    <w:rsid w:val="003E1CE1"/>
    <w:rsid w:val="003E2718"/>
    <w:rsid w:val="003F51B6"/>
    <w:rsid w:val="00417A8E"/>
    <w:rsid w:val="00420078"/>
    <w:rsid w:val="00421620"/>
    <w:rsid w:val="004228D8"/>
    <w:rsid w:val="00422CC3"/>
    <w:rsid w:val="0042336F"/>
    <w:rsid w:val="00423AE3"/>
    <w:rsid w:val="00431A16"/>
    <w:rsid w:val="0044004B"/>
    <w:rsid w:val="0044618B"/>
    <w:rsid w:val="004603B6"/>
    <w:rsid w:val="00464D25"/>
    <w:rsid w:val="00466FD8"/>
    <w:rsid w:val="004774A6"/>
    <w:rsid w:val="004837EF"/>
    <w:rsid w:val="004A0E69"/>
    <w:rsid w:val="004A0EEB"/>
    <w:rsid w:val="004A481C"/>
    <w:rsid w:val="004A5ADC"/>
    <w:rsid w:val="004A719B"/>
    <w:rsid w:val="004B15A6"/>
    <w:rsid w:val="004B2592"/>
    <w:rsid w:val="004C42C7"/>
    <w:rsid w:val="004D5337"/>
    <w:rsid w:val="004E4892"/>
    <w:rsid w:val="00507FD4"/>
    <w:rsid w:val="00515538"/>
    <w:rsid w:val="00516BF4"/>
    <w:rsid w:val="0052460D"/>
    <w:rsid w:val="00527947"/>
    <w:rsid w:val="00531671"/>
    <w:rsid w:val="00542FB6"/>
    <w:rsid w:val="005529D9"/>
    <w:rsid w:val="00555B73"/>
    <w:rsid w:val="00561FE8"/>
    <w:rsid w:val="005643B9"/>
    <w:rsid w:val="00567885"/>
    <w:rsid w:val="00581EC5"/>
    <w:rsid w:val="0059573A"/>
    <w:rsid w:val="005A3253"/>
    <w:rsid w:val="005B5158"/>
    <w:rsid w:val="005C2346"/>
    <w:rsid w:val="005C7118"/>
    <w:rsid w:val="005C717E"/>
    <w:rsid w:val="005C7601"/>
    <w:rsid w:val="005F3D4B"/>
    <w:rsid w:val="00600CE9"/>
    <w:rsid w:val="00607C7E"/>
    <w:rsid w:val="006170F6"/>
    <w:rsid w:val="0062121B"/>
    <w:rsid w:val="006237A7"/>
    <w:rsid w:val="00624CCF"/>
    <w:rsid w:val="0062577C"/>
    <w:rsid w:val="00631C26"/>
    <w:rsid w:val="00632EAA"/>
    <w:rsid w:val="006339F1"/>
    <w:rsid w:val="0063438D"/>
    <w:rsid w:val="00664101"/>
    <w:rsid w:val="00682F84"/>
    <w:rsid w:val="006866B5"/>
    <w:rsid w:val="00687C7C"/>
    <w:rsid w:val="00690CEE"/>
    <w:rsid w:val="00691CC4"/>
    <w:rsid w:val="006A05AD"/>
    <w:rsid w:val="006A0C0A"/>
    <w:rsid w:val="006A26B7"/>
    <w:rsid w:val="006A7EBE"/>
    <w:rsid w:val="006B2BC5"/>
    <w:rsid w:val="006C5562"/>
    <w:rsid w:val="006C71F4"/>
    <w:rsid w:val="006D301A"/>
    <w:rsid w:val="006D5E71"/>
    <w:rsid w:val="006D78E7"/>
    <w:rsid w:val="006E0945"/>
    <w:rsid w:val="006E143D"/>
    <w:rsid w:val="006E7626"/>
    <w:rsid w:val="006F3B6F"/>
    <w:rsid w:val="00703ECA"/>
    <w:rsid w:val="007053D1"/>
    <w:rsid w:val="00707E38"/>
    <w:rsid w:val="00710601"/>
    <w:rsid w:val="007137BB"/>
    <w:rsid w:val="00721BB9"/>
    <w:rsid w:val="0072520E"/>
    <w:rsid w:val="00734D69"/>
    <w:rsid w:val="00753DA9"/>
    <w:rsid w:val="00755B40"/>
    <w:rsid w:val="007614C4"/>
    <w:rsid w:val="00764BEF"/>
    <w:rsid w:val="00766DE6"/>
    <w:rsid w:val="00770CC7"/>
    <w:rsid w:val="00773D07"/>
    <w:rsid w:val="00774874"/>
    <w:rsid w:val="007773CC"/>
    <w:rsid w:val="00777962"/>
    <w:rsid w:val="00791B63"/>
    <w:rsid w:val="007A01E9"/>
    <w:rsid w:val="007C2482"/>
    <w:rsid w:val="007C79B0"/>
    <w:rsid w:val="007E34C4"/>
    <w:rsid w:val="007E4E68"/>
    <w:rsid w:val="007F01E1"/>
    <w:rsid w:val="007F576E"/>
    <w:rsid w:val="00800C59"/>
    <w:rsid w:val="00806A03"/>
    <w:rsid w:val="00806CD6"/>
    <w:rsid w:val="00807609"/>
    <w:rsid w:val="00815DFB"/>
    <w:rsid w:val="00823E27"/>
    <w:rsid w:val="0083092A"/>
    <w:rsid w:val="008353BB"/>
    <w:rsid w:val="008430EA"/>
    <w:rsid w:val="00843CBB"/>
    <w:rsid w:val="0084480A"/>
    <w:rsid w:val="00851471"/>
    <w:rsid w:val="00852046"/>
    <w:rsid w:val="00855526"/>
    <w:rsid w:val="00863CC8"/>
    <w:rsid w:val="00866CF5"/>
    <w:rsid w:val="00876496"/>
    <w:rsid w:val="0088109C"/>
    <w:rsid w:val="00881427"/>
    <w:rsid w:val="00890E64"/>
    <w:rsid w:val="008A0919"/>
    <w:rsid w:val="008A2787"/>
    <w:rsid w:val="008A32D6"/>
    <w:rsid w:val="008A34BD"/>
    <w:rsid w:val="008C218B"/>
    <w:rsid w:val="008C5018"/>
    <w:rsid w:val="008C512A"/>
    <w:rsid w:val="008D0BEA"/>
    <w:rsid w:val="008D0DF1"/>
    <w:rsid w:val="008D67EE"/>
    <w:rsid w:val="008D703A"/>
    <w:rsid w:val="008E1045"/>
    <w:rsid w:val="008E2163"/>
    <w:rsid w:val="008E3D41"/>
    <w:rsid w:val="008E52F0"/>
    <w:rsid w:val="008F3D5E"/>
    <w:rsid w:val="008F7F7B"/>
    <w:rsid w:val="00901C3B"/>
    <w:rsid w:val="0090371D"/>
    <w:rsid w:val="00905140"/>
    <w:rsid w:val="00907EA3"/>
    <w:rsid w:val="009119A5"/>
    <w:rsid w:val="0091518A"/>
    <w:rsid w:val="00920D7C"/>
    <w:rsid w:val="009231AA"/>
    <w:rsid w:val="0092748B"/>
    <w:rsid w:val="00927BAC"/>
    <w:rsid w:val="0093024C"/>
    <w:rsid w:val="00934F02"/>
    <w:rsid w:val="00937ADC"/>
    <w:rsid w:val="00937F16"/>
    <w:rsid w:val="009402A9"/>
    <w:rsid w:val="00956796"/>
    <w:rsid w:val="00960A7B"/>
    <w:rsid w:val="00967BC5"/>
    <w:rsid w:val="00973607"/>
    <w:rsid w:val="009743F8"/>
    <w:rsid w:val="00980250"/>
    <w:rsid w:val="009855B1"/>
    <w:rsid w:val="00990D3B"/>
    <w:rsid w:val="009A0E9D"/>
    <w:rsid w:val="009A4CA5"/>
    <w:rsid w:val="009A636E"/>
    <w:rsid w:val="009B08E2"/>
    <w:rsid w:val="009B1AF7"/>
    <w:rsid w:val="009B1CB2"/>
    <w:rsid w:val="009B388F"/>
    <w:rsid w:val="009C35AD"/>
    <w:rsid w:val="009C544D"/>
    <w:rsid w:val="009D1F61"/>
    <w:rsid w:val="009E3504"/>
    <w:rsid w:val="009E73A5"/>
    <w:rsid w:val="009F2986"/>
    <w:rsid w:val="009F5FED"/>
    <w:rsid w:val="00A00CB8"/>
    <w:rsid w:val="00A05E7D"/>
    <w:rsid w:val="00A072E3"/>
    <w:rsid w:val="00A10D27"/>
    <w:rsid w:val="00A1481E"/>
    <w:rsid w:val="00A1594E"/>
    <w:rsid w:val="00A177BC"/>
    <w:rsid w:val="00A208BE"/>
    <w:rsid w:val="00A20C8F"/>
    <w:rsid w:val="00A27D22"/>
    <w:rsid w:val="00A4385C"/>
    <w:rsid w:val="00A57F05"/>
    <w:rsid w:val="00A6355A"/>
    <w:rsid w:val="00A7296B"/>
    <w:rsid w:val="00A72B35"/>
    <w:rsid w:val="00A808B5"/>
    <w:rsid w:val="00A80D4C"/>
    <w:rsid w:val="00A86A09"/>
    <w:rsid w:val="00A87702"/>
    <w:rsid w:val="00A97A63"/>
    <w:rsid w:val="00AB0E08"/>
    <w:rsid w:val="00AB1F21"/>
    <w:rsid w:val="00AB61DE"/>
    <w:rsid w:val="00AC2BE7"/>
    <w:rsid w:val="00AC6DEA"/>
    <w:rsid w:val="00AD120E"/>
    <w:rsid w:val="00AE1A9E"/>
    <w:rsid w:val="00AE4569"/>
    <w:rsid w:val="00AF1444"/>
    <w:rsid w:val="00AF7023"/>
    <w:rsid w:val="00AF753A"/>
    <w:rsid w:val="00AF7B9D"/>
    <w:rsid w:val="00B10563"/>
    <w:rsid w:val="00B24E29"/>
    <w:rsid w:val="00B46BAD"/>
    <w:rsid w:val="00B562DE"/>
    <w:rsid w:val="00B61646"/>
    <w:rsid w:val="00B662C4"/>
    <w:rsid w:val="00B73E97"/>
    <w:rsid w:val="00B747FA"/>
    <w:rsid w:val="00B82E41"/>
    <w:rsid w:val="00B9108E"/>
    <w:rsid w:val="00B9520C"/>
    <w:rsid w:val="00B95ADE"/>
    <w:rsid w:val="00B95F29"/>
    <w:rsid w:val="00BA52C4"/>
    <w:rsid w:val="00BC20AD"/>
    <w:rsid w:val="00BC2398"/>
    <w:rsid w:val="00BE01F7"/>
    <w:rsid w:val="00BF077C"/>
    <w:rsid w:val="00BF4920"/>
    <w:rsid w:val="00C057AA"/>
    <w:rsid w:val="00C34E8D"/>
    <w:rsid w:val="00C3695B"/>
    <w:rsid w:val="00C411B6"/>
    <w:rsid w:val="00C429B5"/>
    <w:rsid w:val="00C46A29"/>
    <w:rsid w:val="00C475C4"/>
    <w:rsid w:val="00C5221D"/>
    <w:rsid w:val="00C53094"/>
    <w:rsid w:val="00C56CB1"/>
    <w:rsid w:val="00C604C7"/>
    <w:rsid w:val="00C64D82"/>
    <w:rsid w:val="00C66D38"/>
    <w:rsid w:val="00C767EF"/>
    <w:rsid w:val="00C7705A"/>
    <w:rsid w:val="00C80B60"/>
    <w:rsid w:val="00C83A1C"/>
    <w:rsid w:val="00C8752A"/>
    <w:rsid w:val="00C92522"/>
    <w:rsid w:val="00C9531F"/>
    <w:rsid w:val="00CA72D1"/>
    <w:rsid w:val="00CB4E74"/>
    <w:rsid w:val="00CC3602"/>
    <w:rsid w:val="00CD3320"/>
    <w:rsid w:val="00CD4863"/>
    <w:rsid w:val="00CE2031"/>
    <w:rsid w:val="00CE7CD9"/>
    <w:rsid w:val="00CF5158"/>
    <w:rsid w:val="00D024F9"/>
    <w:rsid w:val="00D12780"/>
    <w:rsid w:val="00D16DDF"/>
    <w:rsid w:val="00D1722E"/>
    <w:rsid w:val="00D173C6"/>
    <w:rsid w:val="00D216CD"/>
    <w:rsid w:val="00D226F2"/>
    <w:rsid w:val="00D36543"/>
    <w:rsid w:val="00D40099"/>
    <w:rsid w:val="00D535EA"/>
    <w:rsid w:val="00D56063"/>
    <w:rsid w:val="00D56C2F"/>
    <w:rsid w:val="00D6588F"/>
    <w:rsid w:val="00D71681"/>
    <w:rsid w:val="00D859BE"/>
    <w:rsid w:val="00D9230A"/>
    <w:rsid w:val="00DB43E2"/>
    <w:rsid w:val="00DB78A9"/>
    <w:rsid w:val="00DB7D8E"/>
    <w:rsid w:val="00DC2E15"/>
    <w:rsid w:val="00DC3626"/>
    <w:rsid w:val="00DC533C"/>
    <w:rsid w:val="00DD058F"/>
    <w:rsid w:val="00DF4BCF"/>
    <w:rsid w:val="00DF70A3"/>
    <w:rsid w:val="00E03178"/>
    <w:rsid w:val="00E032DA"/>
    <w:rsid w:val="00E0336F"/>
    <w:rsid w:val="00E05007"/>
    <w:rsid w:val="00E07848"/>
    <w:rsid w:val="00E17062"/>
    <w:rsid w:val="00E31593"/>
    <w:rsid w:val="00E34B70"/>
    <w:rsid w:val="00E352C6"/>
    <w:rsid w:val="00E412B1"/>
    <w:rsid w:val="00E43475"/>
    <w:rsid w:val="00E44E1E"/>
    <w:rsid w:val="00E47233"/>
    <w:rsid w:val="00E47248"/>
    <w:rsid w:val="00E6134C"/>
    <w:rsid w:val="00E634EE"/>
    <w:rsid w:val="00E6614A"/>
    <w:rsid w:val="00E734B2"/>
    <w:rsid w:val="00E80E83"/>
    <w:rsid w:val="00E94184"/>
    <w:rsid w:val="00EA2BBC"/>
    <w:rsid w:val="00EB428E"/>
    <w:rsid w:val="00EB7DB4"/>
    <w:rsid w:val="00EC53B4"/>
    <w:rsid w:val="00EC7CDF"/>
    <w:rsid w:val="00ED791B"/>
    <w:rsid w:val="00EE381D"/>
    <w:rsid w:val="00EE70F2"/>
    <w:rsid w:val="00F038DF"/>
    <w:rsid w:val="00F0707B"/>
    <w:rsid w:val="00F14D0F"/>
    <w:rsid w:val="00F21B08"/>
    <w:rsid w:val="00F24B8B"/>
    <w:rsid w:val="00F24FF4"/>
    <w:rsid w:val="00F33CE9"/>
    <w:rsid w:val="00F433F5"/>
    <w:rsid w:val="00F57461"/>
    <w:rsid w:val="00F678B4"/>
    <w:rsid w:val="00F71ABB"/>
    <w:rsid w:val="00F71EE3"/>
    <w:rsid w:val="00F86574"/>
    <w:rsid w:val="00FA3C66"/>
    <w:rsid w:val="00FA4979"/>
    <w:rsid w:val="00FB54BD"/>
    <w:rsid w:val="00FB7AC8"/>
    <w:rsid w:val="00FC46C7"/>
    <w:rsid w:val="00FC62AC"/>
    <w:rsid w:val="00FD78F4"/>
    <w:rsid w:val="00FE3AC6"/>
    <w:rsid w:val="00FE6499"/>
    <w:rsid w:val="00FE7F72"/>
    <w:rsid w:val="00FF0152"/>
    <w:rsid w:val="00FF0F56"/>
    <w:rsid w:val="00FF160B"/>
    <w:rsid w:val="00FF317C"/>
    <w:rsid w:val="00FF31FA"/>
    <w:rsid w:val="00FF6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DA705"/>
  <w15:chartTrackingRefBased/>
  <w15:docId w15:val="{DB40E364-AF64-4FD1-9573-6B41E671B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7"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9"/>
    <w:lsdException w:name="Emphasis" w:uiPriority="2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lsdException w:name="Intense Emphasis" w:uiPriority="49"/>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945"/>
    <w:pPr>
      <w:jc w:val="both"/>
    </w:pPr>
  </w:style>
  <w:style w:type="paragraph" w:styleId="Heading1">
    <w:name w:val="heading 1"/>
    <w:basedOn w:val="Normal"/>
    <w:next w:val="Normal"/>
    <w:link w:val="Heading1Char"/>
    <w:uiPriority w:val="49"/>
    <w:rsid w:val="00FD78F4"/>
    <w:pPr>
      <w:keepNext/>
      <w:keepLines/>
      <w:spacing w:before="480"/>
      <w:outlineLvl w:val="0"/>
    </w:pPr>
    <w:rPr>
      <w:rFonts w:eastAsiaTheme="majorEastAsia" w:cstheme="majorBidi"/>
      <w:b/>
      <w:bCs/>
      <w:szCs w:val="28"/>
    </w:rPr>
  </w:style>
  <w:style w:type="paragraph" w:styleId="Heading2">
    <w:name w:val="heading 2"/>
    <w:basedOn w:val="Normal"/>
    <w:next w:val="Normal"/>
    <w:link w:val="Heading2Char"/>
    <w:uiPriority w:val="9"/>
    <w:semiHidden/>
    <w:unhideWhenUsed/>
    <w:rsid w:val="000E1750"/>
    <w:pPr>
      <w:keepNext/>
      <w:keepLines/>
      <w:spacing w:before="160" w:after="80"/>
      <w:outlineLvl w:val="1"/>
    </w:pPr>
    <w:rPr>
      <w:rFonts w:asciiTheme="majorHAnsi" w:eastAsiaTheme="majorEastAsia" w:hAnsiTheme="majorHAnsi" w:cstheme="majorBidi"/>
      <w:color w:val="000000" w:themeColor="accent1" w:themeShade="BF"/>
      <w:sz w:val="32"/>
      <w:szCs w:val="32"/>
    </w:rPr>
  </w:style>
  <w:style w:type="paragraph" w:styleId="Heading3">
    <w:name w:val="heading 3"/>
    <w:basedOn w:val="Normal"/>
    <w:next w:val="Normal"/>
    <w:link w:val="Heading3Char"/>
    <w:uiPriority w:val="9"/>
    <w:semiHidden/>
    <w:unhideWhenUsed/>
    <w:qFormat/>
    <w:rsid w:val="000E1750"/>
    <w:pPr>
      <w:keepNext/>
      <w:keepLines/>
      <w:spacing w:before="160" w:after="80"/>
      <w:outlineLvl w:val="2"/>
    </w:pPr>
    <w:rPr>
      <w:rFonts w:asciiTheme="minorHAnsi" w:eastAsiaTheme="majorEastAsia" w:hAnsiTheme="minorHAnsi" w:cstheme="majorBidi"/>
      <w:color w:val="000000" w:themeColor="accent1" w:themeShade="BF"/>
      <w:sz w:val="28"/>
      <w:szCs w:val="28"/>
    </w:rPr>
  </w:style>
  <w:style w:type="paragraph" w:styleId="Heading4">
    <w:name w:val="heading 4"/>
    <w:basedOn w:val="Normal"/>
    <w:next w:val="Normal"/>
    <w:link w:val="Heading4Char"/>
    <w:uiPriority w:val="9"/>
    <w:semiHidden/>
    <w:unhideWhenUsed/>
    <w:qFormat/>
    <w:rsid w:val="000E1750"/>
    <w:pPr>
      <w:keepNext/>
      <w:keepLines/>
      <w:spacing w:before="80" w:after="40"/>
      <w:outlineLvl w:val="3"/>
    </w:pPr>
    <w:rPr>
      <w:rFonts w:asciiTheme="minorHAnsi" w:eastAsiaTheme="majorEastAsia" w:hAnsiTheme="minorHAnsi" w:cstheme="majorBidi"/>
      <w:i/>
      <w:iCs/>
      <w:color w:val="000000" w:themeColor="accent1" w:themeShade="BF"/>
    </w:rPr>
  </w:style>
  <w:style w:type="paragraph" w:styleId="Heading5">
    <w:name w:val="heading 5"/>
    <w:basedOn w:val="Normal"/>
    <w:next w:val="Normal"/>
    <w:link w:val="Heading5Char"/>
    <w:uiPriority w:val="9"/>
    <w:semiHidden/>
    <w:unhideWhenUsed/>
    <w:qFormat/>
    <w:rsid w:val="000E1750"/>
    <w:pPr>
      <w:keepNext/>
      <w:keepLines/>
      <w:spacing w:before="80" w:after="40"/>
      <w:outlineLvl w:val="4"/>
    </w:pPr>
    <w:rPr>
      <w:rFonts w:asciiTheme="minorHAnsi" w:eastAsiaTheme="majorEastAsia" w:hAnsiTheme="minorHAnsi" w:cstheme="majorBidi"/>
      <w:color w:val="000000" w:themeColor="accent1" w:themeShade="BF"/>
    </w:rPr>
  </w:style>
  <w:style w:type="paragraph" w:styleId="Heading6">
    <w:name w:val="heading 6"/>
    <w:basedOn w:val="Normal"/>
    <w:next w:val="Normal"/>
    <w:link w:val="Heading6Char"/>
    <w:uiPriority w:val="9"/>
    <w:semiHidden/>
    <w:unhideWhenUsed/>
    <w:qFormat/>
    <w:rsid w:val="000E175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E175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E175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E175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DoNotUse">
    <w:name w:val="c Do Not Use"/>
    <w:basedOn w:val="Normal"/>
    <w:semiHidden/>
    <w:qFormat/>
    <w:rsid w:val="00D859BE"/>
    <w:pPr>
      <w:numPr>
        <w:numId w:val="4"/>
      </w:numPr>
    </w:pPr>
    <w:rPr>
      <w:color w:val="FFFFFF" w:themeColor="background1"/>
    </w:rPr>
  </w:style>
  <w:style w:type="paragraph" w:customStyle="1" w:styleId="Clause1">
    <w:name w:val="Clause 1."/>
    <w:basedOn w:val="Normal"/>
    <w:next w:val="Clause11"/>
    <w:uiPriority w:val="4"/>
    <w:qFormat/>
    <w:rsid w:val="00A20C8F"/>
    <w:pPr>
      <w:keepNext/>
      <w:numPr>
        <w:ilvl w:val="1"/>
        <w:numId w:val="4"/>
      </w:numPr>
      <w:spacing w:before="560"/>
      <w:outlineLvl w:val="0"/>
    </w:pPr>
    <w:rPr>
      <w:b/>
      <w:caps/>
    </w:rPr>
  </w:style>
  <w:style w:type="paragraph" w:customStyle="1" w:styleId="Clause11">
    <w:name w:val="Clause 1.1."/>
    <w:basedOn w:val="Normal"/>
    <w:uiPriority w:val="4"/>
    <w:qFormat/>
    <w:rsid w:val="00D859BE"/>
    <w:pPr>
      <w:numPr>
        <w:ilvl w:val="2"/>
        <w:numId w:val="4"/>
      </w:numPr>
    </w:pPr>
  </w:style>
  <w:style w:type="paragraph" w:customStyle="1" w:styleId="Clause111">
    <w:name w:val="Clause 1.1.1."/>
    <w:basedOn w:val="Normal"/>
    <w:uiPriority w:val="4"/>
    <w:qFormat/>
    <w:rsid w:val="00D859BE"/>
    <w:pPr>
      <w:numPr>
        <w:ilvl w:val="3"/>
        <w:numId w:val="4"/>
      </w:numPr>
    </w:pPr>
  </w:style>
  <w:style w:type="paragraph" w:customStyle="1" w:styleId="Clause1111">
    <w:name w:val="Clause 1.1.1.1."/>
    <w:basedOn w:val="Normal"/>
    <w:uiPriority w:val="4"/>
    <w:qFormat/>
    <w:rsid w:val="00D859BE"/>
    <w:pPr>
      <w:numPr>
        <w:ilvl w:val="4"/>
        <w:numId w:val="4"/>
      </w:numPr>
      <w:tabs>
        <w:tab w:val="left" w:pos="3969"/>
      </w:tabs>
    </w:pPr>
  </w:style>
  <w:style w:type="paragraph" w:customStyle="1" w:styleId="Clause11111">
    <w:name w:val="Clause 1.1.1.1.1."/>
    <w:basedOn w:val="Normal"/>
    <w:uiPriority w:val="4"/>
    <w:qFormat/>
    <w:rsid w:val="00D859BE"/>
    <w:pPr>
      <w:numPr>
        <w:ilvl w:val="5"/>
        <w:numId w:val="4"/>
      </w:numPr>
    </w:pPr>
  </w:style>
  <w:style w:type="paragraph" w:customStyle="1" w:styleId="PDoNotUse">
    <w:name w:val="P Do Not Use"/>
    <w:basedOn w:val="Normal"/>
    <w:next w:val="Normal"/>
    <w:uiPriority w:val="24"/>
    <w:semiHidden/>
    <w:rsid w:val="00791B63"/>
    <w:pPr>
      <w:numPr>
        <w:numId w:val="5"/>
      </w:numPr>
    </w:pPr>
    <w:rPr>
      <w:color w:val="FFFFFF"/>
      <w:sz w:val="2"/>
    </w:rPr>
  </w:style>
  <w:style w:type="paragraph" w:customStyle="1" w:styleId="Para1">
    <w:name w:val="Para 1."/>
    <w:uiPriority w:val="2"/>
    <w:qFormat/>
    <w:rsid w:val="00D859BE"/>
    <w:pPr>
      <w:numPr>
        <w:ilvl w:val="1"/>
        <w:numId w:val="5"/>
      </w:numPr>
      <w:jc w:val="both"/>
    </w:pPr>
  </w:style>
  <w:style w:type="paragraph" w:customStyle="1" w:styleId="Para11">
    <w:name w:val="Para 1.1."/>
    <w:basedOn w:val="Para1"/>
    <w:uiPriority w:val="2"/>
    <w:qFormat/>
    <w:rsid w:val="00D859BE"/>
    <w:pPr>
      <w:numPr>
        <w:ilvl w:val="2"/>
      </w:numPr>
    </w:pPr>
  </w:style>
  <w:style w:type="paragraph" w:customStyle="1" w:styleId="Para111">
    <w:name w:val="Para 1.1.1."/>
    <w:basedOn w:val="Para1"/>
    <w:uiPriority w:val="2"/>
    <w:qFormat/>
    <w:rsid w:val="00D859BE"/>
    <w:pPr>
      <w:numPr>
        <w:ilvl w:val="3"/>
      </w:numPr>
    </w:pPr>
  </w:style>
  <w:style w:type="paragraph" w:customStyle="1" w:styleId="Para1111">
    <w:name w:val="Para 1.1.1.1."/>
    <w:basedOn w:val="Para1"/>
    <w:uiPriority w:val="2"/>
    <w:qFormat/>
    <w:rsid w:val="00D859BE"/>
    <w:pPr>
      <w:numPr>
        <w:ilvl w:val="4"/>
      </w:numPr>
    </w:pPr>
  </w:style>
  <w:style w:type="paragraph" w:customStyle="1" w:styleId="Para11111">
    <w:name w:val="Para 1.1.1.1.1."/>
    <w:basedOn w:val="Para1"/>
    <w:uiPriority w:val="2"/>
    <w:qFormat/>
    <w:rsid w:val="00D859BE"/>
    <w:pPr>
      <w:numPr>
        <w:ilvl w:val="5"/>
      </w:numPr>
    </w:pPr>
  </w:style>
  <w:style w:type="paragraph" w:styleId="Title">
    <w:name w:val="Title"/>
    <w:basedOn w:val="Normal"/>
    <w:next w:val="Normal"/>
    <w:link w:val="TitleChar"/>
    <w:uiPriority w:val="24"/>
    <w:qFormat/>
    <w:rsid w:val="00D859BE"/>
    <w:pPr>
      <w:keepNext/>
    </w:pPr>
    <w:rPr>
      <w:caps/>
      <w:szCs w:val="24"/>
    </w:rPr>
  </w:style>
  <w:style w:type="character" w:customStyle="1" w:styleId="TitleChar">
    <w:name w:val="Title Char"/>
    <w:basedOn w:val="DefaultParagraphFont"/>
    <w:link w:val="Title"/>
    <w:uiPriority w:val="24"/>
    <w:rsid w:val="00AF753A"/>
    <w:rPr>
      <w:caps/>
      <w:szCs w:val="24"/>
    </w:rPr>
  </w:style>
  <w:style w:type="paragraph" w:customStyle="1" w:styleId="Background">
    <w:name w:val="Background"/>
    <w:basedOn w:val="Normal"/>
    <w:next w:val="Background2"/>
    <w:uiPriority w:val="16"/>
    <w:qFormat/>
    <w:rsid w:val="00D859BE"/>
    <w:pPr>
      <w:keepNext/>
      <w:spacing w:before="480"/>
    </w:pPr>
    <w:rPr>
      <w:rFonts w:cstheme="minorBidi"/>
      <w:b/>
      <w:caps/>
    </w:rPr>
  </w:style>
  <w:style w:type="paragraph" w:customStyle="1" w:styleId="Background2">
    <w:name w:val="Background2"/>
    <w:basedOn w:val="Normal"/>
    <w:uiPriority w:val="16"/>
    <w:rsid w:val="0091518A"/>
    <w:pPr>
      <w:numPr>
        <w:numId w:val="1"/>
      </w:numPr>
    </w:pPr>
  </w:style>
  <w:style w:type="numbering" w:customStyle="1" w:styleId="BackgroundNos">
    <w:name w:val="BackgroundNos"/>
    <w:uiPriority w:val="99"/>
    <w:rsid w:val="0091518A"/>
    <w:pPr>
      <w:numPr>
        <w:numId w:val="1"/>
      </w:numPr>
    </w:pPr>
  </w:style>
  <w:style w:type="paragraph" w:styleId="Header">
    <w:name w:val="header"/>
    <w:basedOn w:val="Normal"/>
    <w:link w:val="HeaderChar"/>
    <w:uiPriority w:val="99"/>
    <w:semiHidden/>
    <w:unhideWhenUsed/>
    <w:rsid w:val="00F038DF"/>
    <w:pPr>
      <w:tabs>
        <w:tab w:val="center" w:pos="4513"/>
        <w:tab w:val="right" w:pos="9026"/>
      </w:tabs>
    </w:pPr>
  </w:style>
  <w:style w:type="character" w:customStyle="1" w:styleId="HeaderChar">
    <w:name w:val="Header Char"/>
    <w:basedOn w:val="DefaultParagraphFont"/>
    <w:link w:val="Header"/>
    <w:uiPriority w:val="99"/>
    <w:semiHidden/>
    <w:rsid w:val="00F038DF"/>
    <w:rPr>
      <w:rFonts w:ascii="Arial" w:hAnsi="Arial" w:cs="Times New Roman"/>
      <w:szCs w:val="24"/>
    </w:rPr>
  </w:style>
  <w:style w:type="paragraph" w:styleId="Footer">
    <w:name w:val="footer"/>
    <w:basedOn w:val="Normal"/>
    <w:link w:val="FooterChar"/>
    <w:uiPriority w:val="29"/>
    <w:qFormat/>
    <w:rsid w:val="00D859BE"/>
    <w:pPr>
      <w:tabs>
        <w:tab w:val="center" w:pos="4513"/>
        <w:tab w:val="right" w:pos="9026"/>
      </w:tabs>
    </w:pPr>
    <w:rPr>
      <w:sz w:val="16"/>
      <w:szCs w:val="24"/>
    </w:rPr>
  </w:style>
  <w:style w:type="character" w:customStyle="1" w:styleId="FooterChar">
    <w:name w:val="Footer Char"/>
    <w:basedOn w:val="DefaultParagraphFont"/>
    <w:link w:val="Footer"/>
    <w:uiPriority w:val="29"/>
    <w:rsid w:val="00AF753A"/>
    <w:rPr>
      <w:sz w:val="16"/>
      <w:szCs w:val="24"/>
    </w:rPr>
  </w:style>
  <w:style w:type="paragraph" w:customStyle="1" w:styleId="Parties">
    <w:name w:val="Parties"/>
    <w:basedOn w:val="Normal"/>
    <w:next w:val="Parties2"/>
    <w:uiPriority w:val="13"/>
    <w:qFormat/>
    <w:rsid w:val="00D859BE"/>
    <w:pPr>
      <w:numPr>
        <w:numId w:val="6"/>
      </w:numPr>
      <w:tabs>
        <w:tab w:val="left" w:pos="3969"/>
      </w:tabs>
    </w:pPr>
    <w:rPr>
      <w:b/>
    </w:rPr>
  </w:style>
  <w:style w:type="paragraph" w:customStyle="1" w:styleId="Parties2">
    <w:name w:val="Parties2"/>
    <w:basedOn w:val="Normal"/>
    <w:uiPriority w:val="13"/>
    <w:qFormat/>
    <w:rsid w:val="00D859BE"/>
    <w:pPr>
      <w:tabs>
        <w:tab w:val="left" w:pos="6237"/>
      </w:tabs>
      <w:ind w:left="3969"/>
    </w:pPr>
  </w:style>
  <w:style w:type="numbering" w:customStyle="1" w:styleId="PartyNos">
    <w:name w:val="PartyNos"/>
    <w:uiPriority w:val="99"/>
    <w:rsid w:val="0091518A"/>
    <w:pPr>
      <w:numPr>
        <w:numId w:val="2"/>
      </w:numPr>
    </w:pPr>
  </w:style>
  <w:style w:type="paragraph" w:customStyle="1" w:styleId="ScheduleHeading1">
    <w:name w:val="ScheduleHeading1"/>
    <w:basedOn w:val="Normal"/>
    <w:next w:val="ScheduleHeading2"/>
    <w:uiPriority w:val="29"/>
    <w:qFormat/>
    <w:rsid w:val="00A20C8F"/>
    <w:pPr>
      <w:pageBreakBefore/>
      <w:spacing w:before="480"/>
      <w:jc w:val="center"/>
      <w:outlineLvl w:val="0"/>
    </w:pPr>
    <w:rPr>
      <w:b/>
      <w:caps/>
    </w:rPr>
  </w:style>
  <w:style w:type="paragraph" w:customStyle="1" w:styleId="ScheduleHeading2">
    <w:name w:val="ScheduleHeading2"/>
    <w:basedOn w:val="Normal"/>
    <w:next w:val="Para1"/>
    <w:uiPriority w:val="29"/>
    <w:qFormat/>
    <w:rsid w:val="00A20C8F"/>
    <w:pPr>
      <w:spacing w:after="240"/>
      <w:jc w:val="center"/>
      <w:outlineLvl w:val="1"/>
    </w:pPr>
    <w:rPr>
      <w:b/>
    </w:rPr>
  </w:style>
  <w:style w:type="numbering" w:customStyle="1" w:styleId="CLAUSES">
    <w:name w:val="CLAUSES"/>
    <w:uiPriority w:val="99"/>
    <w:rsid w:val="0091518A"/>
    <w:pPr>
      <w:numPr>
        <w:numId w:val="3"/>
      </w:numPr>
    </w:pPr>
  </w:style>
  <w:style w:type="paragraph" w:customStyle="1" w:styleId="Definitions">
    <w:name w:val="Definitions"/>
    <w:basedOn w:val="Normal"/>
    <w:uiPriority w:val="18"/>
    <w:unhideWhenUsed/>
    <w:qFormat/>
    <w:rsid w:val="00D859BE"/>
  </w:style>
  <w:style w:type="paragraph" w:customStyle="1" w:styleId="Body1">
    <w:name w:val="Body 1"/>
    <w:basedOn w:val="Normal"/>
    <w:uiPriority w:val="6"/>
    <w:qFormat/>
    <w:rsid w:val="00D859BE"/>
    <w:pPr>
      <w:ind w:left="567"/>
    </w:pPr>
  </w:style>
  <w:style w:type="paragraph" w:customStyle="1" w:styleId="Body2">
    <w:name w:val="Body 2"/>
    <w:basedOn w:val="Normal"/>
    <w:uiPriority w:val="6"/>
    <w:qFormat/>
    <w:rsid w:val="00D859BE"/>
    <w:pPr>
      <w:ind w:left="1418"/>
    </w:pPr>
  </w:style>
  <w:style w:type="paragraph" w:customStyle="1" w:styleId="Body3">
    <w:name w:val="Body 3"/>
    <w:basedOn w:val="Normal"/>
    <w:uiPriority w:val="6"/>
    <w:qFormat/>
    <w:rsid w:val="00D859BE"/>
    <w:pPr>
      <w:ind w:left="2552"/>
    </w:pPr>
  </w:style>
  <w:style w:type="paragraph" w:customStyle="1" w:styleId="Body4">
    <w:name w:val="Body 4"/>
    <w:basedOn w:val="Normal"/>
    <w:uiPriority w:val="6"/>
    <w:qFormat/>
    <w:rsid w:val="00D859BE"/>
    <w:pPr>
      <w:ind w:left="3969"/>
    </w:pPr>
  </w:style>
  <w:style w:type="paragraph" w:customStyle="1" w:styleId="Body5">
    <w:name w:val="Body 5"/>
    <w:basedOn w:val="Normal"/>
    <w:uiPriority w:val="6"/>
    <w:qFormat/>
    <w:rsid w:val="00D859BE"/>
    <w:pPr>
      <w:ind w:left="5670"/>
    </w:pPr>
  </w:style>
  <w:style w:type="character" w:customStyle="1" w:styleId="Heading1Char">
    <w:name w:val="Heading 1 Char"/>
    <w:basedOn w:val="DefaultParagraphFont"/>
    <w:link w:val="Heading1"/>
    <w:uiPriority w:val="49"/>
    <w:rsid w:val="00AF753A"/>
    <w:rPr>
      <w:rFonts w:eastAsiaTheme="majorEastAsia" w:cstheme="majorBidi"/>
      <w:b/>
      <w:bCs/>
      <w:szCs w:val="28"/>
    </w:rPr>
  </w:style>
  <w:style w:type="paragraph" w:styleId="TOC1">
    <w:name w:val="toc 1"/>
    <w:basedOn w:val="Normal"/>
    <w:next w:val="Normal"/>
    <w:autoRedefine/>
    <w:uiPriority w:val="39"/>
    <w:unhideWhenUsed/>
    <w:rsid w:val="00B82E41"/>
    <w:pPr>
      <w:tabs>
        <w:tab w:val="left" w:pos="660"/>
        <w:tab w:val="left" w:leader="dot" w:pos="9356"/>
      </w:tabs>
    </w:pPr>
    <w:rPr>
      <w:caps/>
    </w:rPr>
  </w:style>
  <w:style w:type="character" w:styleId="Hyperlink">
    <w:name w:val="Hyperlink"/>
    <w:basedOn w:val="DefaultParagraphFont"/>
    <w:uiPriority w:val="99"/>
    <w:unhideWhenUsed/>
    <w:rsid w:val="00B73E97"/>
    <w:rPr>
      <w:color w:val="0070C0"/>
      <w:u w:val="single"/>
    </w:rPr>
  </w:style>
  <w:style w:type="paragraph" w:styleId="BalloonText">
    <w:name w:val="Balloon Text"/>
    <w:basedOn w:val="Normal"/>
    <w:link w:val="BalloonTextChar"/>
    <w:uiPriority w:val="99"/>
    <w:semiHidden/>
    <w:unhideWhenUsed/>
    <w:rsid w:val="002F0276"/>
    <w:rPr>
      <w:rFonts w:ascii="Tahoma" w:hAnsi="Tahoma" w:cs="Tahoma"/>
      <w:sz w:val="16"/>
      <w:szCs w:val="16"/>
    </w:rPr>
  </w:style>
  <w:style w:type="paragraph" w:styleId="TOC2">
    <w:name w:val="toc 2"/>
    <w:basedOn w:val="Normal"/>
    <w:next w:val="Normal"/>
    <w:autoRedefine/>
    <w:uiPriority w:val="39"/>
    <w:unhideWhenUsed/>
    <w:rsid w:val="00B82E41"/>
    <w:pPr>
      <w:tabs>
        <w:tab w:val="left" w:leader="dot" w:pos="9356"/>
      </w:tabs>
      <w:ind w:left="567"/>
    </w:pPr>
  </w:style>
  <w:style w:type="paragraph" w:styleId="TOC3">
    <w:name w:val="toc 3"/>
    <w:basedOn w:val="Normal"/>
    <w:next w:val="Normal"/>
    <w:autoRedefine/>
    <w:uiPriority w:val="39"/>
    <w:unhideWhenUsed/>
    <w:rsid w:val="002F0276"/>
    <w:pPr>
      <w:tabs>
        <w:tab w:val="left" w:leader="dot" w:pos="9356"/>
      </w:tabs>
    </w:pPr>
  </w:style>
  <w:style w:type="character" w:customStyle="1" w:styleId="BalloonTextChar">
    <w:name w:val="Balloon Text Char"/>
    <w:basedOn w:val="DefaultParagraphFont"/>
    <w:link w:val="BalloonText"/>
    <w:uiPriority w:val="99"/>
    <w:semiHidden/>
    <w:rsid w:val="002F0276"/>
    <w:rPr>
      <w:rFonts w:ascii="Tahoma" w:hAnsi="Tahoma" w:cs="Tahoma"/>
      <w:sz w:val="16"/>
      <w:szCs w:val="16"/>
    </w:rPr>
  </w:style>
  <w:style w:type="table" w:styleId="TableGrid">
    <w:name w:val="Table Grid"/>
    <w:basedOn w:val="TableNormal"/>
    <w:uiPriority w:val="59"/>
    <w:rsid w:val="00EE3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01352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3">
    <w:name w:val="List Table 3 Accent 3"/>
    <w:basedOn w:val="TableNormal"/>
    <w:uiPriority w:val="48"/>
    <w:rsid w:val="00013520"/>
    <w:tblPr>
      <w:tblStyleRowBandSize w:val="1"/>
      <w:tblStyleColBandSize w:val="1"/>
      <w:tblBorders>
        <w:top w:val="single" w:sz="4" w:space="0" w:color="006068" w:themeColor="accent3"/>
        <w:left w:val="single" w:sz="4" w:space="0" w:color="006068" w:themeColor="accent3"/>
        <w:bottom w:val="single" w:sz="4" w:space="0" w:color="006068" w:themeColor="accent3"/>
        <w:right w:val="single" w:sz="4" w:space="0" w:color="006068" w:themeColor="accent3"/>
      </w:tblBorders>
    </w:tblPr>
    <w:tblStylePr w:type="firstRow">
      <w:rPr>
        <w:b/>
        <w:bCs/>
        <w:color w:val="FFFFFF" w:themeColor="background1"/>
      </w:rPr>
      <w:tblPr/>
      <w:tcPr>
        <w:shd w:val="clear" w:color="auto" w:fill="006068" w:themeFill="accent3"/>
      </w:tcPr>
    </w:tblStylePr>
    <w:tblStylePr w:type="lastRow">
      <w:rPr>
        <w:b/>
        <w:bCs/>
      </w:rPr>
      <w:tblPr/>
      <w:tcPr>
        <w:tcBorders>
          <w:top w:val="double" w:sz="4" w:space="0" w:color="00606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068" w:themeColor="accent3"/>
          <w:right w:val="single" w:sz="4" w:space="0" w:color="006068" w:themeColor="accent3"/>
        </w:tcBorders>
      </w:tcPr>
    </w:tblStylePr>
    <w:tblStylePr w:type="band1Horz">
      <w:tblPr/>
      <w:tcPr>
        <w:tcBorders>
          <w:top w:val="single" w:sz="4" w:space="0" w:color="006068" w:themeColor="accent3"/>
          <w:bottom w:val="single" w:sz="4" w:space="0" w:color="00606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068" w:themeColor="accent3"/>
          <w:left w:val="nil"/>
        </w:tcBorders>
      </w:tcPr>
    </w:tblStylePr>
    <w:tblStylePr w:type="swCell">
      <w:tblPr/>
      <w:tcPr>
        <w:tcBorders>
          <w:top w:val="double" w:sz="4" w:space="0" w:color="006068" w:themeColor="accent3"/>
          <w:right w:val="nil"/>
        </w:tcBorders>
      </w:tcPr>
    </w:tblStylePr>
  </w:style>
  <w:style w:type="table" w:customStyle="1" w:styleId="Teal-aqualines">
    <w:name w:val="Teal - aqua lines"/>
    <w:basedOn w:val="TableNormal"/>
    <w:uiPriority w:val="99"/>
    <w:rsid w:val="00DF4BCF"/>
    <w:rPr>
      <w:color w:val="FFFFFF" w:themeColor="background1"/>
    </w:rPr>
    <w:tblPr>
      <w:tblBorders>
        <w:bottom w:val="single" w:sz="12" w:space="0" w:color="BFE3E1" w:themeColor="accent4"/>
        <w:insideH w:val="single" w:sz="4" w:space="0" w:color="BFE3E1" w:themeColor="accent4"/>
        <w:insideV w:val="single" w:sz="4" w:space="0" w:color="BFE3E1" w:themeColor="accent4"/>
      </w:tblBorders>
    </w:tblPr>
    <w:tblStylePr w:type="firstRow">
      <w:rPr>
        <w:b/>
      </w:rPr>
      <w:tblPr/>
      <w:tcPr>
        <w:tcBorders>
          <w:top w:val="single" w:sz="4" w:space="0" w:color="BFE3E1" w:themeColor="accent4"/>
          <w:left w:val="nil"/>
          <w:bottom w:val="single" w:sz="4" w:space="0" w:color="BFE3E1" w:themeColor="accent4"/>
          <w:right w:val="single" w:sz="4" w:space="0" w:color="BFE3E1" w:themeColor="accent4"/>
          <w:insideH w:val="single" w:sz="4" w:space="0" w:color="BFE3E1" w:themeColor="accent4"/>
          <w:insideV w:val="single" w:sz="4" w:space="0" w:color="BFE3E1" w:themeColor="accent4"/>
        </w:tcBorders>
        <w:shd w:val="clear" w:color="auto" w:fill="006068" w:themeFill="accent3"/>
      </w:tcPr>
    </w:tblStylePr>
    <w:tblStylePr w:type="lastRow">
      <w:tblPr/>
      <w:tcPr>
        <w:tcBorders>
          <w:top w:val="nil"/>
          <w:left w:val="nil"/>
          <w:bottom w:val="single" w:sz="8" w:space="0" w:color="BFE3E1" w:themeColor="accent4"/>
          <w:right w:val="nil"/>
          <w:insideH w:val="single" w:sz="4" w:space="0" w:color="D1EDFA" w:themeColor="background2"/>
          <w:insideV w:val="single" w:sz="4" w:space="0" w:color="D1EDFA" w:themeColor="background2"/>
          <w:tl2br w:val="nil"/>
          <w:tr2bl w:val="nil"/>
        </w:tcBorders>
      </w:tcPr>
    </w:tblStylePr>
  </w:style>
  <w:style w:type="table" w:customStyle="1" w:styleId="Midnight-bluelines">
    <w:name w:val="Midnight - blue lines"/>
    <w:basedOn w:val="TableNormal"/>
    <w:uiPriority w:val="99"/>
    <w:rsid w:val="00083AFC"/>
    <w:tblPr>
      <w:tblBorders>
        <w:bottom w:val="single" w:sz="12" w:space="0" w:color="D1EDFA" w:themeColor="background2"/>
        <w:insideH w:val="single" w:sz="4" w:space="0" w:color="D1EDFA" w:themeColor="background2"/>
        <w:insideV w:val="single" w:sz="4" w:space="0" w:color="D1EDFA" w:themeColor="background2"/>
      </w:tblBorders>
    </w:tblPr>
    <w:tblStylePr w:type="firstRow">
      <w:rPr>
        <w:b/>
        <w:color w:val="FFFFFF" w:themeColor="background1"/>
      </w:rPr>
      <w:tblPr/>
      <w:tcPr>
        <w:shd w:val="clear" w:color="auto" w:fill="002E40" w:themeFill="text2"/>
      </w:tcPr>
    </w:tblStylePr>
    <w:tblStylePr w:type="lastRow">
      <w:tblPr/>
      <w:tcPr>
        <w:tcBorders>
          <w:top w:val="nil"/>
          <w:left w:val="nil"/>
          <w:bottom w:val="single" w:sz="12" w:space="0" w:color="D1EDFA" w:themeColor="background2"/>
          <w:right w:val="nil"/>
          <w:insideH w:val="single" w:sz="4" w:space="0" w:color="D1EDFA" w:themeColor="background2"/>
          <w:insideV w:val="single" w:sz="4" w:space="0" w:color="D1EDFA" w:themeColor="background2"/>
          <w:tl2br w:val="nil"/>
          <w:tr2bl w:val="nil"/>
        </w:tcBorders>
      </w:tcPr>
    </w:tblStylePr>
  </w:style>
  <w:style w:type="table" w:customStyle="1" w:styleId="LightBlue">
    <w:name w:val="Light Blue"/>
    <w:basedOn w:val="TableNormal"/>
    <w:uiPriority w:val="99"/>
    <w:rsid w:val="00083AFC"/>
    <w:tblPr>
      <w:tblBorders>
        <w:bottom w:val="single" w:sz="12" w:space="0" w:color="D1EDFA" w:themeColor="background2"/>
        <w:insideH w:val="single" w:sz="4" w:space="0" w:color="D1EDFA" w:themeColor="background2"/>
        <w:insideV w:val="single" w:sz="4" w:space="0" w:color="D1EDFA" w:themeColor="background2"/>
      </w:tblBorders>
    </w:tblPr>
    <w:tblStylePr w:type="firstRow">
      <w:rPr>
        <w:b/>
        <w:color w:val="002E40" w:themeColor="text2"/>
      </w:rPr>
      <w:tblPr/>
      <w:tcPr>
        <w:shd w:val="clear" w:color="auto" w:fill="D1EDFA" w:themeFill="background2"/>
      </w:tcPr>
    </w:tblStylePr>
    <w:tblStylePr w:type="lastRow">
      <w:tblPr/>
      <w:tcPr>
        <w:tcBorders>
          <w:bottom w:val="nil"/>
        </w:tcBorders>
      </w:tcPr>
    </w:tblStylePr>
  </w:style>
  <w:style w:type="table" w:customStyle="1" w:styleId="TealAquaLinesLeftColour">
    <w:name w:val="Teal Aqua Lines Left Colour"/>
    <w:basedOn w:val="TableGridLight"/>
    <w:uiPriority w:val="99"/>
    <w:rsid w:val="00DF4BCF"/>
    <w:tblPr>
      <w:tblBorders>
        <w:top w:val="none" w:sz="0" w:space="0" w:color="auto"/>
        <w:left w:val="none" w:sz="0" w:space="0" w:color="auto"/>
        <w:bottom w:val="single" w:sz="12" w:space="0" w:color="BFE3E1" w:themeColor="accent4"/>
        <w:right w:val="none" w:sz="0" w:space="0" w:color="auto"/>
        <w:insideH w:val="single" w:sz="4" w:space="0" w:color="BFE3E1" w:themeColor="accent4"/>
        <w:insideV w:val="single" w:sz="4" w:space="0" w:color="BFE3E1" w:themeColor="accent4"/>
      </w:tblBorders>
    </w:tblPr>
    <w:tblStylePr w:type="firstCol">
      <w:rPr>
        <w:b/>
        <w:color w:val="FFFFFF" w:themeColor="background1"/>
      </w:rPr>
      <w:tblPr/>
      <w:tcPr>
        <w:shd w:val="clear" w:color="auto" w:fill="006068" w:themeFill="accent3"/>
      </w:tcPr>
    </w:tblStylePr>
  </w:style>
  <w:style w:type="table" w:customStyle="1" w:styleId="MidnightBlueLinesLeftColour">
    <w:name w:val="Midnight Blue Lines Left Colour"/>
    <w:basedOn w:val="TableNormal"/>
    <w:uiPriority w:val="99"/>
    <w:rsid w:val="00DF4BCF"/>
    <w:tblPr>
      <w:tblBorders>
        <w:bottom w:val="single" w:sz="12" w:space="0" w:color="D1EDFA" w:themeColor="background2"/>
        <w:insideH w:val="single" w:sz="4" w:space="0" w:color="D1EDFA" w:themeColor="background2"/>
        <w:insideV w:val="single" w:sz="4" w:space="0" w:color="D1EDFA" w:themeColor="background2"/>
      </w:tblBorders>
    </w:tblPr>
    <w:tblStylePr w:type="firstCol">
      <w:rPr>
        <w:b/>
      </w:rPr>
      <w:tblPr/>
      <w:tcPr>
        <w:shd w:val="clear" w:color="auto" w:fill="002E40" w:themeFill="text2"/>
      </w:tcPr>
    </w:tblStylePr>
  </w:style>
  <w:style w:type="table" w:styleId="TableGridLight">
    <w:name w:val="Grid Table Light"/>
    <w:basedOn w:val="TableNormal"/>
    <w:uiPriority w:val="40"/>
    <w:rsid w:val="00DF4BC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ightBlueLeftColour">
    <w:name w:val="Light Blue Left Colour"/>
    <w:basedOn w:val="TableNormal"/>
    <w:uiPriority w:val="99"/>
    <w:rsid w:val="00DF4BCF"/>
    <w:tblPr>
      <w:tblBorders>
        <w:bottom w:val="single" w:sz="12" w:space="0" w:color="002E40" w:themeColor="text2"/>
        <w:insideH w:val="single" w:sz="6" w:space="0" w:color="002E40" w:themeColor="text2"/>
        <w:insideV w:val="single" w:sz="6" w:space="0" w:color="002E40" w:themeColor="text2"/>
      </w:tblBorders>
    </w:tblPr>
    <w:tblStylePr w:type="firstCol">
      <w:rPr>
        <w:b/>
        <w:color w:val="002E40" w:themeColor="text2"/>
      </w:rPr>
      <w:tblPr/>
      <w:tcPr>
        <w:shd w:val="clear" w:color="auto" w:fill="D1EDFA" w:themeFill="background2"/>
      </w:tcPr>
    </w:tblStylePr>
  </w:style>
  <w:style w:type="paragraph" w:customStyle="1" w:styleId="Part">
    <w:name w:val="Part"/>
    <w:basedOn w:val="Normal"/>
    <w:next w:val="Part2"/>
    <w:uiPriority w:val="24"/>
    <w:qFormat/>
    <w:rsid w:val="006E143D"/>
    <w:pPr>
      <w:numPr>
        <w:ilvl w:val="1"/>
        <w:numId w:val="7"/>
      </w:numPr>
      <w:spacing w:before="120" w:after="120"/>
      <w:jc w:val="center"/>
      <w:outlineLvl w:val="0"/>
    </w:pPr>
    <w:rPr>
      <w:rFonts w:eastAsiaTheme="minorHAnsi" w:cs="Arial"/>
      <w:b/>
    </w:rPr>
  </w:style>
  <w:style w:type="paragraph" w:customStyle="1" w:styleId="Part2">
    <w:name w:val="Part 2"/>
    <w:basedOn w:val="Normal"/>
    <w:next w:val="Normal"/>
    <w:uiPriority w:val="24"/>
    <w:qFormat/>
    <w:rsid w:val="006E143D"/>
    <w:pPr>
      <w:spacing w:before="120" w:after="120"/>
      <w:jc w:val="center"/>
    </w:pPr>
    <w:rPr>
      <w:rFonts w:eastAsiaTheme="minorHAnsi" w:cs="Arial"/>
      <w:b/>
    </w:rPr>
  </w:style>
  <w:style w:type="paragraph" w:customStyle="1" w:styleId="Schedule">
    <w:name w:val="Schedule"/>
    <w:basedOn w:val="Normal"/>
    <w:next w:val="ScheduleHeading20"/>
    <w:uiPriority w:val="22"/>
    <w:qFormat/>
    <w:rsid w:val="006E143D"/>
    <w:pPr>
      <w:keepNext/>
      <w:pageBreakBefore/>
      <w:numPr>
        <w:numId w:val="7"/>
      </w:numPr>
      <w:spacing w:after="120"/>
      <w:jc w:val="center"/>
      <w:outlineLvl w:val="0"/>
    </w:pPr>
    <w:rPr>
      <w:rFonts w:eastAsiaTheme="minorHAnsi" w:cs="Arial"/>
      <w:b/>
      <w:caps/>
    </w:rPr>
  </w:style>
  <w:style w:type="paragraph" w:customStyle="1" w:styleId="ScheduleHeading20">
    <w:name w:val="Schedule Heading 2"/>
    <w:basedOn w:val="Normal"/>
    <w:next w:val="Part"/>
    <w:uiPriority w:val="22"/>
    <w:qFormat/>
    <w:rsid w:val="006E143D"/>
    <w:pPr>
      <w:spacing w:before="120" w:after="120"/>
      <w:jc w:val="center"/>
    </w:pPr>
    <w:rPr>
      <w:rFonts w:eastAsiaTheme="minorHAnsi" w:cs="Arial"/>
      <w:b/>
    </w:rPr>
  </w:style>
  <w:style w:type="paragraph" w:customStyle="1" w:styleId="Definition">
    <w:name w:val="Definition"/>
    <w:basedOn w:val="BodyText"/>
    <w:uiPriority w:val="8"/>
    <w:qFormat/>
    <w:rsid w:val="00843CBB"/>
    <w:pPr>
      <w:numPr>
        <w:ilvl w:val="1"/>
        <w:numId w:val="8"/>
      </w:numPr>
      <w:spacing w:before="120"/>
      <w:jc w:val="left"/>
    </w:pPr>
    <w:rPr>
      <w:rFonts w:eastAsiaTheme="minorHAnsi" w:cstheme="minorBidi"/>
    </w:rPr>
  </w:style>
  <w:style w:type="paragraph" w:styleId="BodyText">
    <w:name w:val="Body Text"/>
    <w:basedOn w:val="Normal"/>
    <w:link w:val="BodyTextChar"/>
    <w:uiPriority w:val="99"/>
    <w:semiHidden/>
    <w:unhideWhenUsed/>
    <w:rsid w:val="00843CBB"/>
    <w:pPr>
      <w:spacing w:after="120"/>
    </w:pPr>
  </w:style>
  <w:style w:type="character" w:customStyle="1" w:styleId="BodyTextChar">
    <w:name w:val="Body Text Char"/>
    <w:basedOn w:val="DefaultParagraphFont"/>
    <w:link w:val="BodyText"/>
    <w:uiPriority w:val="99"/>
    <w:semiHidden/>
    <w:rsid w:val="00843CBB"/>
  </w:style>
  <w:style w:type="paragraph" w:customStyle="1" w:styleId="Definition1">
    <w:name w:val="Definition 1"/>
    <w:basedOn w:val="BodyText"/>
    <w:uiPriority w:val="8"/>
    <w:qFormat/>
    <w:rsid w:val="00843CBB"/>
    <w:pPr>
      <w:numPr>
        <w:ilvl w:val="2"/>
        <w:numId w:val="8"/>
      </w:numPr>
      <w:spacing w:before="120"/>
      <w:jc w:val="left"/>
    </w:pPr>
    <w:rPr>
      <w:rFonts w:eastAsiaTheme="minorHAnsi" w:cstheme="minorBidi"/>
    </w:rPr>
  </w:style>
  <w:style w:type="paragraph" w:customStyle="1" w:styleId="Definition2">
    <w:name w:val="Definition 2"/>
    <w:basedOn w:val="BodyText"/>
    <w:uiPriority w:val="8"/>
    <w:qFormat/>
    <w:rsid w:val="00843CBB"/>
    <w:pPr>
      <w:numPr>
        <w:ilvl w:val="3"/>
        <w:numId w:val="8"/>
      </w:numPr>
      <w:spacing w:before="120"/>
      <w:jc w:val="left"/>
    </w:pPr>
    <w:rPr>
      <w:rFonts w:eastAsiaTheme="minorHAnsi" w:cstheme="minorBidi"/>
    </w:rPr>
  </w:style>
  <w:style w:type="paragraph" w:customStyle="1" w:styleId="DefinitionTerm">
    <w:name w:val="Definition Term"/>
    <w:basedOn w:val="BodyText"/>
    <w:uiPriority w:val="7"/>
    <w:qFormat/>
    <w:rsid w:val="00843CBB"/>
    <w:pPr>
      <w:numPr>
        <w:numId w:val="8"/>
      </w:numPr>
      <w:spacing w:before="120"/>
      <w:jc w:val="left"/>
    </w:pPr>
    <w:rPr>
      <w:rFonts w:eastAsiaTheme="minorHAnsi" w:cstheme="minorBidi"/>
    </w:rPr>
  </w:style>
  <w:style w:type="character" w:customStyle="1" w:styleId="Heading2Char">
    <w:name w:val="Heading 2 Char"/>
    <w:basedOn w:val="DefaultParagraphFont"/>
    <w:link w:val="Heading2"/>
    <w:uiPriority w:val="9"/>
    <w:semiHidden/>
    <w:rsid w:val="000E1750"/>
    <w:rPr>
      <w:rFonts w:asciiTheme="majorHAnsi" w:eastAsiaTheme="majorEastAsia" w:hAnsiTheme="majorHAnsi" w:cstheme="majorBidi"/>
      <w:color w:val="000000" w:themeColor="accent1" w:themeShade="BF"/>
      <w:sz w:val="32"/>
      <w:szCs w:val="32"/>
    </w:rPr>
  </w:style>
  <w:style w:type="character" w:customStyle="1" w:styleId="Heading3Char">
    <w:name w:val="Heading 3 Char"/>
    <w:basedOn w:val="DefaultParagraphFont"/>
    <w:link w:val="Heading3"/>
    <w:uiPriority w:val="9"/>
    <w:semiHidden/>
    <w:rsid w:val="000E1750"/>
    <w:rPr>
      <w:rFonts w:asciiTheme="minorHAnsi" w:eastAsiaTheme="majorEastAsia" w:hAnsiTheme="minorHAnsi" w:cstheme="majorBidi"/>
      <w:color w:val="000000" w:themeColor="accent1" w:themeShade="BF"/>
      <w:sz w:val="28"/>
      <w:szCs w:val="28"/>
    </w:rPr>
  </w:style>
  <w:style w:type="character" w:customStyle="1" w:styleId="Heading4Char">
    <w:name w:val="Heading 4 Char"/>
    <w:basedOn w:val="DefaultParagraphFont"/>
    <w:link w:val="Heading4"/>
    <w:uiPriority w:val="9"/>
    <w:semiHidden/>
    <w:rsid w:val="000E1750"/>
    <w:rPr>
      <w:rFonts w:asciiTheme="minorHAnsi" w:eastAsiaTheme="majorEastAsia" w:hAnsiTheme="minorHAnsi" w:cstheme="majorBidi"/>
      <w:i/>
      <w:iCs/>
      <w:color w:val="000000" w:themeColor="accent1" w:themeShade="BF"/>
    </w:rPr>
  </w:style>
  <w:style w:type="character" w:customStyle="1" w:styleId="Heading5Char">
    <w:name w:val="Heading 5 Char"/>
    <w:basedOn w:val="DefaultParagraphFont"/>
    <w:link w:val="Heading5"/>
    <w:uiPriority w:val="9"/>
    <w:semiHidden/>
    <w:rsid w:val="000E1750"/>
    <w:rPr>
      <w:rFonts w:asciiTheme="minorHAnsi" w:eastAsiaTheme="majorEastAsia" w:hAnsiTheme="minorHAnsi" w:cstheme="majorBidi"/>
      <w:color w:val="000000" w:themeColor="accent1" w:themeShade="BF"/>
    </w:rPr>
  </w:style>
  <w:style w:type="character" w:customStyle="1" w:styleId="Heading6Char">
    <w:name w:val="Heading 6 Char"/>
    <w:basedOn w:val="DefaultParagraphFont"/>
    <w:link w:val="Heading6"/>
    <w:uiPriority w:val="9"/>
    <w:semiHidden/>
    <w:rsid w:val="000E175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E175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E175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E1750"/>
    <w:rPr>
      <w:rFonts w:asciiTheme="minorHAnsi" w:eastAsiaTheme="majorEastAsia" w:hAnsiTheme="minorHAnsi" w:cstheme="majorBidi"/>
      <w:color w:val="272727" w:themeColor="text1" w:themeTint="D8"/>
    </w:rPr>
  </w:style>
  <w:style w:type="paragraph" w:styleId="Subtitle">
    <w:name w:val="Subtitle"/>
    <w:basedOn w:val="Normal"/>
    <w:next w:val="Normal"/>
    <w:link w:val="SubtitleChar"/>
    <w:uiPriority w:val="11"/>
    <w:semiHidden/>
    <w:unhideWhenUsed/>
    <w:qFormat/>
    <w:rsid w:val="000E175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0E175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rsid w:val="000E17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E1750"/>
    <w:rPr>
      <w:i/>
      <w:iCs/>
      <w:color w:val="404040" w:themeColor="text1" w:themeTint="BF"/>
    </w:rPr>
  </w:style>
  <w:style w:type="paragraph" w:styleId="ListParagraph">
    <w:name w:val="List Paragraph"/>
    <w:basedOn w:val="Normal"/>
    <w:uiPriority w:val="34"/>
    <w:rsid w:val="000E1750"/>
    <w:pPr>
      <w:ind w:left="720"/>
      <w:contextualSpacing/>
    </w:pPr>
  </w:style>
  <w:style w:type="character" w:styleId="IntenseEmphasis">
    <w:name w:val="Intense Emphasis"/>
    <w:basedOn w:val="DefaultParagraphFont"/>
    <w:uiPriority w:val="49"/>
    <w:rsid w:val="000E1750"/>
    <w:rPr>
      <w:i/>
      <w:iCs/>
      <w:color w:val="000000" w:themeColor="accent1" w:themeShade="BF"/>
    </w:rPr>
  </w:style>
  <w:style w:type="paragraph" w:styleId="IntenseQuote">
    <w:name w:val="Intense Quote"/>
    <w:basedOn w:val="Normal"/>
    <w:next w:val="Normal"/>
    <w:link w:val="IntenseQuoteChar"/>
    <w:uiPriority w:val="30"/>
    <w:rsid w:val="000E1750"/>
    <w:pPr>
      <w:pBdr>
        <w:top w:val="single" w:sz="4" w:space="10" w:color="000000" w:themeColor="accent1" w:themeShade="BF"/>
        <w:bottom w:val="single" w:sz="4" w:space="10" w:color="000000" w:themeColor="accent1" w:themeShade="BF"/>
      </w:pBdr>
      <w:spacing w:before="360" w:after="360"/>
      <w:ind w:left="864" w:right="864"/>
      <w:jc w:val="center"/>
    </w:pPr>
    <w:rPr>
      <w:i/>
      <w:iCs/>
      <w:color w:val="000000" w:themeColor="accent1" w:themeShade="BF"/>
    </w:rPr>
  </w:style>
  <w:style w:type="character" w:customStyle="1" w:styleId="IntenseQuoteChar">
    <w:name w:val="Intense Quote Char"/>
    <w:basedOn w:val="DefaultParagraphFont"/>
    <w:link w:val="IntenseQuote"/>
    <w:uiPriority w:val="30"/>
    <w:rsid w:val="000E1750"/>
    <w:rPr>
      <w:i/>
      <w:iCs/>
      <w:color w:val="000000" w:themeColor="accent1" w:themeShade="BF"/>
    </w:rPr>
  </w:style>
  <w:style w:type="character" w:styleId="IntenseReference">
    <w:name w:val="Intense Reference"/>
    <w:basedOn w:val="DefaultParagraphFont"/>
    <w:uiPriority w:val="32"/>
    <w:rsid w:val="000E1750"/>
    <w:rPr>
      <w:b/>
      <w:bCs/>
      <w:smallCaps/>
      <w:color w:val="000000" w:themeColor="accent1" w:themeShade="BF"/>
      <w:spacing w:val="5"/>
    </w:rPr>
  </w:style>
  <w:style w:type="character" w:styleId="CommentReference">
    <w:name w:val="annotation reference"/>
    <w:basedOn w:val="DefaultParagraphFont"/>
    <w:uiPriority w:val="99"/>
    <w:semiHidden/>
    <w:unhideWhenUsed/>
    <w:rsid w:val="00C429B5"/>
    <w:rPr>
      <w:sz w:val="16"/>
      <w:szCs w:val="16"/>
    </w:rPr>
  </w:style>
  <w:style w:type="paragraph" w:styleId="CommentText">
    <w:name w:val="annotation text"/>
    <w:basedOn w:val="Normal"/>
    <w:link w:val="CommentTextChar"/>
    <w:uiPriority w:val="99"/>
    <w:unhideWhenUsed/>
    <w:rsid w:val="00C429B5"/>
    <w:rPr>
      <w:sz w:val="20"/>
      <w:szCs w:val="20"/>
    </w:rPr>
  </w:style>
  <w:style w:type="character" w:customStyle="1" w:styleId="CommentTextChar">
    <w:name w:val="Comment Text Char"/>
    <w:basedOn w:val="DefaultParagraphFont"/>
    <w:link w:val="CommentText"/>
    <w:uiPriority w:val="99"/>
    <w:rsid w:val="00C429B5"/>
    <w:rPr>
      <w:sz w:val="20"/>
      <w:szCs w:val="20"/>
    </w:rPr>
  </w:style>
  <w:style w:type="paragraph" w:styleId="CommentSubject">
    <w:name w:val="annotation subject"/>
    <w:basedOn w:val="CommentText"/>
    <w:next w:val="CommentText"/>
    <w:link w:val="CommentSubjectChar"/>
    <w:uiPriority w:val="99"/>
    <w:semiHidden/>
    <w:unhideWhenUsed/>
    <w:rsid w:val="00C429B5"/>
    <w:rPr>
      <w:b/>
      <w:bCs/>
    </w:rPr>
  </w:style>
  <w:style w:type="character" w:customStyle="1" w:styleId="CommentSubjectChar">
    <w:name w:val="Comment Subject Char"/>
    <w:basedOn w:val="CommentTextChar"/>
    <w:link w:val="CommentSubject"/>
    <w:uiPriority w:val="99"/>
    <w:semiHidden/>
    <w:rsid w:val="00C429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New Freeths">
      <a:dk1>
        <a:sysClr val="windowText" lastClr="000000"/>
      </a:dk1>
      <a:lt1>
        <a:sysClr val="window" lastClr="FFFFFF"/>
      </a:lt1>
      <a:dk2>
        <a:srgbClr val="002E40"/>
      </a:dk2>
      <a:lt2>
        <a:srgbClr val="D1EDFA"/>
      </a:lt2>
      <a:accent1>
        <a:srgbClr val="000000"/>
      </a:accent1>
      <a:accent2>
        <a:srgbClr val="002E40"/>
      </a:accent2>
      <a:accent3>
        <a:srgbClr val="006068"/>
      </a:accent3>
      <a:accent4>
        <a:srgbClr val="BFE3E1"/>
      </a:accent4>
      <a:accent5>
        <a:srgbClr val="F5A6C2"/>
      </a:accent5>
      <a:accent6>
        <a:srgbClr val="93D500"/>
      </a:accent6>
      <a:hlink>
        <a:srgbClr val="006068"/>
      </a:hlink>
      <a:folHlink>
        <a:srgbClr val="BFE3E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60D570-AA9B-4F09-98B4-437D11CEB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10</Pages>
  <Words>3605</Words>
  <Characters>18747</Characters>
  <Application>Microsoft Office Word</Application>
  <DocSecurity>0</DocSecurity>
  <Lines>585</Lines>
  <Paragraphs>242</Paragraphs>
  <ScaleCrop>false</ScaleCrop>
  <HeadingPairs>
    <vt:vector size="2" baseType="variant">
      <vt:variant>
        <vt:lpstr>Title</vt:lpstr>
      </vt:variant>
      <vt:variant>
        <vt:i4>1</vt:i4>
      </vt:variant>
    </vt:vector>
  </HeadingPairs>
  <TitlesOfParts>
    <vt:vector size="1" baseType="lpstr">
      <vt:lpstr/>
    </vt:vector>
  </TitlesOfParts>
  <Company>Freeths LLP</Company>
  <LinksUpToDate>false</LinksUpToDate>
  <CharactersWithSpaces>22110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Sturgess</dc:creator>
  <cp:keywords/>
  <dc:description/>
  <cp:lastModifiedBy>Lauren Sturgess</cp:lastModifiedBy>
  <cp:revision>66</cp:revision>
  <dcterms:created xsi:type="dcterms:W3CDTF">2026-09-09T15:13:00Z</dcterms:created>
  <dcterms:modified xsi:type="dcterms:W3CDTF">2026-09-10T09:40:00Z</dcterms:modified>
</cp:coreProperties>
</file>